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C62B2" w14:textId="2AE1BE5D" w:rsidR="00E23396" w:rsidRPr="00DD6544" w:rsidRDefault="00E23396" w:rsidP="00E358B1">
      <w:pPr>
        <w:spacing w:line="360" w:lineRule="auto"/>
        <w:jc w:val="center"/>
        <w:rPr>
          <w:sz w:val="24"/>
          <w:szCs w:val="24"/>
          <w:lang w:bidi="ar-EG"/>
        </w:rPr>
      </w:pPr>
      <w:r w:rsidRPr="00DD6544">
        <w:rPr>
          <w:sz w:val="24"/>
          <w:szCs w:val="24"/>
          <w:lang w:val="ar-SA" w:bidi="ar-EG"/>
        </w:rPr>
        <w:drawing>
          <wp:inline distT="0" distB="0" distL="0" distR="0" wp14:anchorId="3B0D571B" wp14:editId="7CF231D8">
            <wp:extent cx="3494405" cy="1050290"/>
            <wp:effectExtent l="0" t="0" r="0" b="0"/>
            <wp:docPr id="1147737704" name="Picture 1" descr="اتحاد الاتحاد الأوروبي لعدم الانتشار - اتحاد الاتحاد الأوروبي لعدم الانتشا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اتحاد الاتحاد الأوروبي لعدم الانتشار - اتحاد الاتحاد الأوروبي لعدم الانتشا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94405" cy="1050290"/>
                    </a:xfrm>
                    <a:prstGeom prst="rect">
                      <a:avLst/>
                    </a:prstGeom>
                    <a:noFill/>
                    <a:ln>
                      <a:noFill/>
                    </a:ln>
                  </pic:spPr>
                </pic:pic>
              </a:graphicData>
            </a:graphic>
          </wp:inline>
        </w:drawing>
      </w:r>
    </w:p>
    <w:p w14:paraId="34731C3C" w14:textId="77777777" w:rsidR="00E23396" w:rsidRPr="00DD6544" w:rsidRDefault="00E23396" w:rsidP="00E358B1">
      <w:pPr>
        <w:bidi/>
        <w:spacing w:line="360" w:lineRule="auto"/>
        <w:jc w:val="center"/>
        <w:rPr>
          <w:sz w:val="24"/>
          <w:szCs w:val="24"/>
          <w:lang w:bidi="ar-EG"/>
        </w:rPr>
      </w:pPr>
    </w:p>
    <w:p w14:paraId="3F0EEDE8" w14:textId="68159024" w:rsidR="00E23396" w:rsidRPr="00DD6544" w:rsidRDefault="00E23396" w:rsidP="00E358B1">
      <w:pPr>
        <w:bidi/>
        <w:spacing w:line="360" w:lineRule="auto"/>
        <w:jc w:val="center"/>
        <w:rPr>
          <w:rFonts w:ascii="Times" w:hAnsi="Times" w:cs="Arial"/>
          <w:sz w:val="28"/>
          <w:szCs w:val="28"/>
          <w:lang w:bidi="ar-EG"/>
        </w:rPr>
      </w:pPr>
      <w:r w:rsidRPr="00DD6544">
        <w:rPr>
          <w:rFonts w:ascii="Times" w:hAnsi="Times" w:cs="Arial"/>
          <w:sz w:val="28"/>
          <w:szCs w:val="28"/>
          <w:rtl/>
          <w:lang w:bidi="ar-EG"/>
        </w:rPr>
        <w:t xml:space="preserve">مؤتمر الاتحاد الأوروبي </w:t>
      </w:r>
      <w:r w:rsidR="00F766A1">
        <w:rPr>
          <w:rFonts w:ascii="Times" w:hAnsi="Times" w:cs="Arial"/>
          <w:sz w:val="28"/>
          <w:szCs w:val="28"/>
          <w:rtl/>
          <w:lang w:bidi="ar-EG"/>
        </w:rPr>
        <w:t>الثالث عشر</w:t>
      </w:r>
      <w:r w:rsidRPr="00DD6544">
        <w:rPr>
          <w:rFonts w:ascii="Times" w:hAnsi="Times" w:cs="Arial"/>
          <w:sz w:val="28"/>
          <w:szCs w:val="28"/>
          <w:rtl/>
          <w:lang w:bidi="ar-EG"/>
        </w:rPr>
        <w:t xml:space="preserve"> </w:t>
      </w:r>
    </w:p>
    <w:p w14:paraId="3AC9BB64" w14:textId="77777777" w:rsidR="00E23396" w:rsidRPr="00DD6544" w:rsidRDefault="00E23396" w:rsidP="00E358B1">
      <w:pPr>
        <w:bidi/>
        <w:spacing w:line="360" w:lineRule="auto"/>
        <w:jc w:val="center"/>
        <w:rPr>
          <w:rFonts w:ascii="Times" w:hAnsi="Times"/>
          <w:sz w:val="28"/>
          <w:szCs w:val="28"/>
          <w:rtl/>
          <w:lang w:val="en-GB" w:bidi="ar-EG"/>
        </w:rPr>
      </w:pPr>
      <w:r w:rsidRPr="00DD6544">
        <w:rPr>
          <w:rFonts w:ascii="Times" w:hAnsi="Times" w:cs="Arial"/>
          <w:sz w:val="28"/>
          <w:szCs w:val="28"/>
          <w:rtl/>
          <w:lang w:bidi="ar-EG"/>
        </w:rPr>
        <w:t>لمنع انتشار ونزع الأسلحة</w:t>
      </w:r>
      <w:r w:rsidRPr="00DD6544">
        <w:rPr>
          <w:rFonts w:ascii="Times" w:hAnsi="Times"/>
          <w:sz w:val="28"/>
          <w:szCs w:val="28"/>
          <w:rtl/>
          <w:lang w:bidi="ar-EG"/>
        </w:rPr>
        <w:t>،</w:t>
      </w:r>
    </w:p>
    <w:p w14:paraId="6826CA8F" w14:textId="35A4A5AB" w:rsidR="00E23396" w:rsidRPr="00DD6544" w:rsidRDefault="00F766A1" w:rsidP="00E358B1">
      <w:pPr>
        <w:bidi/>
        <w:spacing w:line="360" w:lineRule="auto"/>
        <w:jc w:val="center"/>
        <w:rPr>
          <w:rFonts w:ascii="Times" w:hAnsi="Times"/>
          <w:sz w:val="28"/>
          <w:szCs w:val="28"/>
          <w:lang w:val="en-GB" w:bidi="ar-EG"/>
        </w:rPr>
      </w:pPr>
      <w:r>
        <w:rPr>
          <w:rFonts w:ascii="Times" w:hAnsi="Times"/>
          <w:sz w:val="28"/>
          <w:szCs w:val="28"/>
          <w:rtl/>
          <w:lang w:bidi="ar-EG"/>
        </w:rPr>
        <w:t>12-13 نوفمبر 2024</w:t>
      </w:r>
      <w:r w:rsidR="00E23396" w:rsidRPr="00DD6544">
        <w:rPr>
          <w:rFonts w:ascii="Times" w:hAnsi="Times"/>
          <w:sz w:val="28"/>
          <w:szCs w:val="28"/>
          <w:rtl/>
          <w:lang w:bidi="ar-EG"/>
        </w:rPr>
        <w:t xml:space="preserve"> </w:t>
      </w:r>
    </w:p>
    <w:p w14:paraId="3335CAFC" w14:textId="77777777" w:rsidR="00E23396" w:rsidRPr="00DD6544" w:rsidRDefault="00E23396" w:rsidP="00E358B1">
      <w:pPr>
        <w:bidi/>
        <w:spacing w:line="360" w:lineRule="auto"/>
        <w:jc w:val="center"/>
        <w:rPr>
          <w:rFonts w:ascii="Times" w:hAnsi="Times"/>
          <w:i/>
          <w:iCs/>
          <w:sz w:val="28"/>
          <w:szCs w:val="28"/>
          <w:lang w:val="en-GB" w:bidi="ar-EG"/>
        </w:rPr>
      </w:pPr>
      <w:r w:rsidRPr="00DD6544">
        <w:rPr>
          <w:rFonts w:ascii="Times" w:hAnsi="Times"/>
          <w:i/>
          <w:iCs/>
          <w:sz w:val="28"/>
          <w:szCs w:val="28"/>
          <w:rtl/>
          <w:lang w:bidi="ar-EG"/>
        </w:rPr>
        <w:t xml:space="preserve">تقرير موجز عن المؤتمر </w:t>
      </w:r>
    </w:p>
    <w:p w14:paraId="31B8E2C4" w14:textId="77777777" w:rsidR="00E23396" w:rsidRPr="00DD6544" w:rsidRDefault="00E23396" w:rsidP="00E358B1">
      <w:pPr>
        <w:bidi/>
        <w:spacing w:line="360" w:lineRule="auto"/>
        <w:jc w:val="center"/>
        <w:rPr>
          <w:rFonts w:ascii="Times" w:hAnsi="Times"/>
          <w:i/>
          <w:iCs/>
          <w:sz w:val="28"/>
          <w:szCs w:val="28"/>
          <w:lang w:val="en-GB" w:bidi="ar-EG"/>
        </w:rPr>
      </w:pPr>
      <w:r w:rsidRPr="00DD6544">
        <w:rPr>
          <w:rFonts w:ascii="Times" w:hAnsi="Times"/>
          <w:i/>
          <w:iCs/>
          <w:sz w:val="28"/>
          <w:szCs w:val="28"/>
          <w:rtl/>
          <w:lang w:bidi="ar-EG"/>
        </w:rPr>
        <w:t>بقلم</w:t>
      </w:r>
    </w:p>
    <w:p w14:paraId="1CE03C0B" w14:textId="77777777" w:rsidR="00E23396" w:rsidRPr="00DD6544" w:rsidRDefault="00E23396" w:rsidP="00E358B1">
      <w:pPr>
        <w:bidi/>
        <w:spacing w:line="360" w:lineRule="auto"/>
        <w:jc w:val="center"/>
        <w:rPr>
          <w:rFonts w:ascii="Times" w:hAnsi="Times"/>
          <w:i/>
          <w:iCs/>
          <w:sz w:val="28"/>
          <w:szCs w:val="28"/>
          <w:lang w:val="en-GB" w:bidi="ar-EG"/>
        </w:rPr>
      </w:pPr>
      <w:r w:rsidRPr="00DD6544">
        <w:rPr>
          <w:rFonts w:ascii="Times" w:hAnsi="Times"/>
          <w:i/>
          <w:iCs/>
          <w:sz w:val="28"/>
          <w:szCs w:val="28"/>
          <w:rtl/>
          <w:lang w:bidi="ar-EG"/>
        </w:rPr>
        <w:t>مانويل هيريرا</w:t>
      </w:r>
      <w:r w:rsidRPr="00DD6544">
        <w:rPr>
          <w:rStyle w:val="FootnoteReference"/>
          <w:rFonts w:ascii="Times" w:hAnsi="Times"/>
          <w:sz w:val="28"/>
          <w:szCs w:val="28"/>
          <w:rtl/>
          <w:lang w:bidi="ar-EG"/>
        </w:rPr>
        <w:footnoteReference w:id="1"/>
      </w:r>
    </w:p>
    <w:p w14:paraId="169FD62D" w14:textId="77777777" w:rsidR="00DD6544" w:rsidRPr="00DD6544" w:rsidRDefault="00DD6544" w:rsidP="00E358B1">
      <w:pPr>
        <w:bidi/>
        <w:spacing w:line="360" w:lineRule="auto"/>
        <w:jc w:val="both"/>
        <w:rPr>
          <w:rFonts w:ascii="Times New Roman" w:hAnsi="Times New Roman" w:cs="Times New Roman"/>
          <w:sz w:val="24"/>
          <w:szCs w:val="24"/>
          <w:rtl/>
          <w:lang w:bidi="ar-EG"/>
        </w:rPr>
      </w:pPr>
    </w:p>
    <w:p w14:paraId="492E3711" w14:textId="48AAA0D6" w:rsidR="00E358B1" w:rsidRPr="00B81292" w:rsidRDefault="00E358B1" w:rsidP="00E358B1">
      <w:pPr>
        <w:bidi/>
        <w:spacing w:line="360" w:lineRule="auto"/>
        <w:jc w:val="both"/>
        <w:rPr>
          <w:rFonts w:ascii="Times New Roman" w:hAnsi="Times New Roman" w:cs="Times New Roman"/>
          <w:sz w:val="24"/>
          <w:szCs w:val="24"/>
          <w:lang w:val="en-GB" w:bidi="ar-EG"/>
        </w:rPr>
      </w:pPr>
      <w:r w:rsidRPr="00B81292">
        <w:rPr>
          <w:rFonts w:ascii="Times New Roman" w:hAnsi="Times New Roman" w:cs="Times New Roman"/>
          <w:sz w:val="24"/>
          <w:szCs w:val="24"/>
          <w:rtl/>
          <w:lang w:bidi="ar-EG"/>
        </w:rPr>
        <w:t xml:space="preserve">عقد مؤتمر الاتحاد الأوروبي </w:t>
      </w:r>
      <w:r w:rsidR="00F766A1">
        <w:rPr>
          <w:rFonts w:ascii="Times New Roman" w:hAnsi="Times New Roman" w:cs="Times New Roman"/>
          <w:sz w:val="24"/>
          <w:szCs w:val="24"/>
          <w:rtl/>
          <w:lang w:bidi="ar-EG"/>
        </w:rPr>
        <w:t>الثالث عشر</w:t>
      </w:r>
      <w:r w:rsidRPr="00B81292">
        <w:rPr>
          <w:rFonts w:ascii="Times New Roman" w:hAnsi="Times New Roman" w:cs="Times New Roman"/>
          <w:sz w:val="24"/>
          <w:szCs w:val="24"/>
          <w:rtl/>
          <w:lang w:bidi="ar-EG"/>
        </w:rPr>
        <w:t xml:space="preserve"> </w:t>
      </w:r>
      <w:r>
        <w:rPr>
          <w:rFonts w:ascii="Times New Roman" w:hAnsi="Times New Roman" w:cs="Times New Roman"/>
          <w:sz w:val="24"/>
          <w:szCs w:val="24"/>
          <w:rtl/>
          <w:lang w:bidi="ar-EG"/>
        </w:rPr>
        <w:t xml:space="preserve">لمنع انتشار ونزع </w:t>
      </w:r>
      <w:r w:rsidRPr="00B81292">
        <w:rPr>
          <w:rFonts w:ascii="Times New Roman" w:hAnsi="Times New Roman" w:cs="Times New Roman"/>
          <w:sz w:val="24"/>
          <w:szCs w:val="24"/>
          <w:rtl/>
          <w:lang w:bidi="ar-EG"/>
        </w:rPr>
        <w:t>ال</w:t>
      </w:r>
      <w:r>
        <w:rPr>
          <w:rFonts w:ascii="Times New Roman" w:hAnsi="Times New Roman" w:cs="Times New Roman"/>
          <w:sz w:val="24"/>
          <w:szCs w:val="24"/>
          <w:rtl/>
          <w:lang w:bidi="ar-EG"/>
        </w:rPr>
        <w:t>أسلحة</w:t>
      </w:r>
      <w:r w:rsidRPr="00B81292">
        <w:rPr>
          <w:rFonts w:ascii="Times New Roman" w:hAnsi="Times New Roman" w:cs="Times New Roman"/>
          <w:sz w:val="24"/>
          <w:szCs w:val="24"/>
          <w:rtl/>
          <w:lang w:bidi="ar-EG"/>
        </w:rPr>
        <w:t xml:space="preserve"> (</w:t>
      </w:r>
      <w:r w:rsidRPr="001054A6">
        <w:rPr>
          <w:rFonts w:ascii="Times New Roman" w:hAnsi="Times New Roman" w:cs="Times New Roman"/>
          <w:sz w:val="24"/>
          <w:szCs w:val="24"/>
          <w:lang w:bidi="ar-EG"/>
        </w:rPr>
        <w:t>EUNPDC</w:t>
      </w:r>
      <w:r w:rsidRPr="00B81292">
        <w:rPr>
          <w:rFonts w:ascii="Times New Roman" w:hAnsi="Times New Roman" w:cs="Times New Roman"/>
          <w:sz w:val="24"/>
          <w:szCs w:val="24"/>
          <w:rtl/>
          <w:lang w:bidi="ar-EG"/>
        </w:rPr>
        <w:t>)</w:t>
      </w:r>
      <w:r>
        <w:rPr>
          <w:rFonts w:ascii="Times New Roman" w:hAnsi="Times New Roman" w:cs="Times New Roman"/>
          <w:sz w:val="24"/>
          <w:szCs w:val="24"/>
          <w:rtl/>
          <w:lang w:bidi="ar-EG"/>
        </w:rPr>
        <w:t xml:space="preserve"> </w:t>
      </w:r>
      <w:r w:rsidRPr="00B81292">
        <w:rPr>
          <w:rFonts w:ascii="Times New Roman" w:hAnsi="Times New Roman" w:cs="Times New Roman"/>
          <w:sz w:val="24"/>
          <w:szCs w:val="24"/>
          <w:rtl/>
          <w:lang w:bidi="ar-EG"/>
        </w:rPr>
        <w:t xml:space="preserve">يومي </w:t>
      </w:r>
      <w:r w:rsidR="00F766A1">
        <w:rPr>
          <w:rFonts w:ascii="Times New Roman" w:hAnsi="Times New Roman" w:cs="Times New Roman"/>
          <w:sz w:val="24"/>
          <w:szCs w:val="24"/>
          <w:rtl/>
          <w:lang w:bidi="ar-EG"/>
        </w:rPr>
        <w:t>12</w:t>
      </w:r>
      <w:r w:rsidRPr="00B81292">
        <w:rPr>
          <w:rFonts w:ascii="Times New Roman" w:hAnsi="Times New Roman" w:cs="Times New Roman"/>
          <w:sz w:val="24"/>
          <w:szCs w:val="24"/>
          <w:rtl/>
          <w:lang w:bidi="ar-EG"/>
        </w:rPr>
        <w:t xml:space="preserve"> </w:t>
      </w:r>
      <w:r w:rsidR="00F766A1">
        <w:rPr>
          <w:rFonts w:ascii="Times New Roman" w:hAnsi="Times New Roman" w:cs="Times New Roman"/>
          <w:sz w:val="24"/>
          <w:szCs w:val="24"/>
          <w:rtl/>
          <w:lang w:bidi="ar-EG"/>
        </w:rPr>
        <w:t>و13</w:t>
      </w:r>
      <w:r w:rsidRPr="00B81292">
        <w:rPr>
          <w:rFonts w:ascii="Times New Roman" w:hAnsi="Times New Roman" w:cs="Times New Roman"/>
          <w:sz w:val="24"/>
          <w:szCs w:val="24"/>
          <w:rtl/>
          <w:lang w:bidi="ar-EG"/>
        </w:rPr>
        <w:t xml:space="preserve"> </w:t>
      </w:r>
      <w:r w:rsidR="00F766A1">
        <w:rPr>
          <w:rFonts w:ascii="Times New Roman" w:hAnsi="Times New Roman" w:cs="Times New Roman"/>
          <w:sz w:val="24"/>
          <w:szCs w:val="24"/>
          <w:rtl/>
          <w:lang w:bidi="ar-EG"/>
        </w:rPr>
        <w:t>نوفمبر</w:t>
      </w:r>
      <w:r w:rsidRPr="00B81292">
        <w:rPr>
          <w:rFonts w:ascii="Times New Roman" w:hAnsi="Times New Roman" w:cs="Times New Roman"/>
          <w:sz w:val="24"/>
          <w:szCs w:val="24"/>
          <w:rtl/>
          <w:lang w:bidi="ar-EG"/>
        </w:rPr>
        <w:t xml:space="preserve"> </w:t>
      </w:r>
      <w:r w:rsidR="00F766A1">
        <w:rPr>
          <w:rFonts w:ascii="Times New Roman" w:hAnsi="Times New Roman" w:cs="Times New Roman"/>
          <w:sz w:val="24"/>
          <w:szCs w:val="24"/>
          <w:rtl/>
          <w:lang w:bidi="ar-EG"/>
        </w:rPr>
        <w:t>2024</w:t>
      </w:r>
      <w:r w:rsidRPr="00B81292">
        <w:rPr>
          <w:rFonts w:ascii="Times New Roman" w:hAnsi="Times New Roman" w:cs="Times New Roman"/>
          <w:sz w:val="24"/>
          <w:szCs w:val="24"/>
          <w:rtl/>
          <w:lang w:bidi="ar-EG"/>
        </w:rPr>
        <w:t xml:space="preserve"> </w:t>
      </w:r>
      <w:r>
        <w:rPr>
          <w:rFonts w:ascii="Times New Roman" w:hAnsi="Times New Roman" w:cs="Times New Roman"/>
          <w:sz w:val="24"/>
          <w:szCs w:val="24"/>
          <w:rtl/>
          <w:lang w:bidi="ar-EG"/>
        </w:rPr>
        <w:t>بحضور شخصي وافتراضي</w:t>
      </w:r>
      <w:r w:rsidRPr="00B81292">
        <w:rPr>
          <w:rFonts w:ascii="Times New Roman" w:hAnsi="Times New Roman" w:cs="Times New Roman"/>
          <w:sz w:val="24"/>
          <w:szCs w:val="24"/>
          <w:rtl/>
          <w:lang w:bidi="ar-EG"/>
        </w:rPr>
        <w:t xml:space="preserve"> في فندق </w:t>
      </w:r>
      <w:r w:rsidR="00F766A1">
        <w:rPr>
          <w:rFonts w:ascii="Times New Roman" w:hAnsi="Times New Roman" w:cs="Times New Roman"/>
          <w:sz w:val="24"/>
          <w:szCs w:val="24"/>
          <w:rtl/>
          <w:lang w:bidi="ar-EG"/>
        </w:rPr>
        <w:t xml:space="preserve">ذا هوتيل </w:t>
      </w:r>
      <w:r w:rsidRPr="00B81292">
        <w:rPr>
          <w:rFonts w:ascii="Times New Roman" w:hAnsi="Times New Roman" w:cs="Times New Roman"/>
          <w:sz w:val="24"/>
          <w:szCs w:val="24"/>
          <w:rtl/>
          <w:lang w:bidi="ar-EG"/>
        </w:rPr>
        <w:t xml:space="preserve">في بروكسل (بلجيكا). تم تنظيم المؤتمر من قبل </w:t>
      </w:r>
      <w:r>
        <w:rPr>
          <w:rFonts w:ascii="Times New Roman" w:hAnsi="Times New Roman" w:cs="Times New Roman"/>
          <w:sz w:val="24"/>
          <w:szCs w:val="24"/>
          <w:rtl/>
          <w:lang w:bidi="ar-EG"/>
        </w:rPr>
        <w:t>معهد الأعمال الدولية</w:t>
      </w:r>
      <w:r w:rsidRPr="00B81292">
        <w:rPr>
          <w:rFonts w:ascii="Times New Roman" w:hAnsi="Times New Roman" w:cs="Times New Roman"/>
          <w:sz w:val="24"/>
          <w:szCs w:val="24"/>
          <w:lang w:val="en-GB" w:bidi="ar-EG"/>
        </w:rPr>
        <w:t xml:space="preserve">(IAI) </w:t>
      </w:r>
      <w:r>
        <w:rPr>
          <w:rFonts w:ascii="Times New Roman" w:hAnsi="Times New Roman" w:cs="Times New Roman"/>
          <w:sz w:val="24"/>
          <w:szCs w:val="24"/>
          <w:rtl/>
          <w:lang w:bidi="ar-EG"/>
        </w:rPr>
        <w:t xml:space="preserve"> </w:t>
      </w:r>
      <w:r w:rsidRPr="00B81292">
        <w:rPr>
          <w:rFonts w:ascii="Times New Roman" w:hAnsi="Times New Roman" w:cs="Times New Roman"/>
          <w:sz w:val="24"/>
          <w:szCs w:val="24"/>
          <w:rtl/>
          <w:lang w:bidi="ar-EG"/>
        </w:rPr>
        <w:t xml:space="preserve">نيابة عن </w:t>
      </w:r>
      <w:hyperlink r:id="rId7" w:history="1">
        <w:r w:rsidRPr="00B81292">
          <w:rPr>
            <w:rStyle w:val="Hyperlink"/>
            <w:rFonts w:ascii="Times New Roman" w:hAnsi="Times New Roman" w:cs="Times New Roman"/>
            <w:sz w:val="24"/>
            <w:szCs w:val="24"/>
            <w:rtl/>
            <w:lang w:bidi="ar-EG"/>
          </w:rPr>
          <w:t>شبكة الاتحاد الأوروبي ل</w:t>
        </w:r>
        <w:r>
          <w:rPr>
            <w:rStyle w:val="Hyperlink"/>
            <w:rFonts w:ascii="Times New Roman" w:hAnsi="Times New Roman" w:cs="Times New Roman"/>
            <w:sz w:val="24"/>
            <w:szCs w:val="24"/>
            <w:rtl/>
            <w:lang w:bidi="ar-EG"/>
          </w:rPr>
          <w:t>لمؤسسات الفكرية</w:t>
        </w:r>
        <w:r w:rsidRPr="00B81292">
          <w:rPr>
            <w:rStyle w:val="Hyperlink"/>
            <w:rFonts w:ascii="Times New Roman" w:hAnsi="Times New Roman" w:cs="Times New Roman"/>
            <w:sz w:val="24"/>
            <w:szCs w:val="24"/>
            <w:rtl/>
            <w:lang w:bidi="ar-EG"/>
          </w:rPr>
          <w:t xml:space="preserve"> المستقلة في مجال </w:t>
        </w:r>
        <w:r>
          <w:rPr>
            <w:rStyle w:val="Hyperlink"/>
            <w:rFonts w:ascii="Times New Roman" w:hAnsi="Times New Roman" w:cs="Times New Roman"/>
            <w:sz w:val="24"/>
            <w:szCs w:val="24"/>
            <w:rtl/>
            <w:lang w:bidi="ar-EG"/>
          </w:rPr>
          <w:t xml:space="preserve">منع انتشار ونزع </w:t>
        </w:r>
        <w:r w:rsidRPr="00B81292">
          <w:rPr>
            <w:rStyle w:val="Hyperlink"/>
            <w:rFonts w:ascii="Times New Roman" w:hAnsi="Times New Roman" w:cs="Times New Roman"/>
            <w:sz w:val="24"/>
            <w:szCs w:val="24"/>
            <w:rtl/>
            <w:lang w:bidi="ar-EG"/>
          </w:rPr>
          <w:t>ال</w:t>
        </w:r>
        <w:r>
          <w:rPr>
            <w:rStyle w:val="Hyperlink"/>
            <w:rFonts w:ascii="Times New Roman" w:hAnsi="Times New Roman" w:cs="Times New Roman"/>
            <w:sz w:val="24"/>
            <w:szCs w:val="24"/>
            <w:rtl/>
            <w:lang w:bidi="ar-EG"/>
          </w:rPr>
          <w:t>أسلحة</w:t>
        </w:r>
      </w:hyperlink>
      <w:r w:rsidRPr="00B81292">
        <w:rPr>
          <w:rFonts w:ascii="Times New Roman" w:hAnsi="Times New Roman" w:cs="Times New Roman"/>
          <w:sz w:val="24"/>
          <w:szCs w:val="24"/>
          <w:rtl/>
          <w:lang w:bidi="ar-EG"/>
        </w:rPr>
        <w:t>، حيث جمع خبراء في مجال</w:t>
      </w:r>
      <w:r>
        <w:rPr>
          <w:rFonts w:ascii="Times New Roman" w:hAnsi="Times New Roman" w:cs="Times New Roman"/>
          <w:sz w:val="24"/>
          <w:szCs w:val="24"/>
          <w:rtl/>
          <w:lang w:bidi="ar-EG"/>
        </w:rPr>
        <w:t>ات</w:t>
      </w:r>
      <w:r w:rsidRPr="00B81292">
        <w:rPr>
          <w:rFonts w:ascii="Times New Roman" w:hAnsi="Times New Roman" w:cs="Times New Roman"/>
          <w:sz w:val="24"/>
          <w:szCs w:val="24"/>
          <w:rtl/>
          <w:lang w:bidi="ar-EG"/>
        </w:rPr>
        <w:t xml:space="preserve"> </w:t>
      </w:r>
      <w:r>
        <w:rPr>
          <w:rFonts w:ascii="Times New Roman" w:hAnsi="Times New Roman" w:cs="Times New Roman"/>
          <w:sz w:val="24"/>
          <w:szCs w:val="24"/>
          <w:rtl/>
          <w:lang w:bidi="ar-EG"/>
        </w:rPr>
        <w:t xml:space="preserve">منع انتشار الأسلحة، نزع </w:t>
      </w:r>
      <w:r w:rsidRPr="00B81292">
        <w:rPr>
          <w:rFonts w:ascii="Times New Roman" w:hAnsi="Times New Roman" w:cs="Times New Roman"/>
          <w:sz w:val="24"/>
          <w:szCs w:val="24"/>
          <w:rtl/>
          <w:lang w:bidi="ar-EG"/>
        </w:rPr>
        <w:t>ال</w:t>
      </w:r>
      <w:r>
        <w:rPr>
          <w:rFonts w:ascii="Times New Roman" w:hAnsi="Times New Roman" w:cs="Times New Roman"/>
          <w:sz w:val="24"/>
          <w:szCs w:val="24"/>
          <w:rtl/>
          <w:lang w:bidi="ar-EG"/>
        </w:rPr>
        <w:t>أسلحة،</w:t>
      </w:r>
      <w:r w:rsidRPr="00B81292">
        <w:rPr>
          <w:rFonts w:ascii="Times New Roman" w:hAnsi="Times New Roman" w:cs="Times New Roman"/>
          <w:sz w:val="24"/>
          <w:szCs w:val="24"/>
          <w:rtl/>
          <w:lang w:bidi="ar-EG"/>
        </w:rPr>
        <w:t xml:space="preserve"> </w:t>
      </w:r>
      <w:r>
        <w:rPr>
          <w:rFonts w:ascii="Times New Roman" w:hAnsi="Times New Roman" w:cs="Times New Roman"/>
          <w:sz w:val="24"/>
          <w:szCs w:val="24"/>
          <w:rtl/>
          <w:lang w:bidi="ar-EG"/>
        </w:rPr>
        <w:t>الحد من التسلح،</w:t>
      </w:r>
      <w:r w:rsidRPr="00B81292">
        <w:rPr>
          <w:rFonts w:ascii="Times New Roman" w:hAnsi="Times New Roman" w:cs="Times New Roman"/>
          <w:sz w:val="24"/>
          <w:szCs w:val="24"/>
          <w:rtl/>
          <w:lang w:bidi="ar-EG"/>
        </w:rPr>
        <w:t xml:space="preserve"> والأسلحة التقليدية من المؤسسات العامة والحكومات والمنظمات الدولية و</w:t>
      </w:r>
      <w:r>
        <w:rPr>
          <w:rFonts w:ascii="Times New Roman" w:hAnsi="Times New Roman" w:cs="Times New Roman"/>
          <w:sz w:val="24"/>
          <w:szCs w:val="24"/>
          <w:rtl/>
          <w:lang w:bidi="ar-EG"/>
        </w:rPr>
        <w:t>المؤسسات الفكرية</w:t>
      </w:r>
      <w:r w:rsidRPr="00B81292">
        <w:rPr>
          <w:rFonts w:ascii="Times New Roman" w:hAnsi="Times New Roman" w:cs="Times New Roman"/>
          <w:sz w:val="24"/>
          <w:szCs w:val="24"/>
          <w:rtl/>
          <w:lang w:bidi="ar-EG"/>
        </w:rPr>
        <w:t xml:space="preserve"> المستقلة والمجتمع المدني. حضر المؤتمر</w:t>
      </w:r>
      <w:r w:rsidR="00F766A1">
        <w:rPr>
          <w:rFonts w:ascii="Times New Roman" w:hAnsi="Times New Roman" w:cs="Times New Roman"/>
          <w:sz w:val="24"/>
          <w:szCs w:val="24"/>
          <w:rtl/>
          <w:lang w:bidi="ar-EG"/>
        </w:rPr>
        <w:t xml:space="preserve"> بشكل شخصي وافتراضي</w:t>
      </w:r>
      <w:r w:rsidRPr="00B81292">
        <w:rPr>
          <w:rFonts w:ascii="Times New Roman" w:hAnsi="Times New Roman" w:cs="Times New Roman"/>
          <w:sz w:val="24"/>
          <w:szCs w:val="24"/>
          <w:rtl/>
          <w:lang w:bidi="ar-EG"/>
        </w:rPr>
        <w:t xml:space="preserve"> أكثر من </w:t>
      </w:r>
      <w:r w:rsidR="00F766A1">
        <w:rPr>
          <w:rFonts w:ascii="Times New Roman" w:hAnsi="Times New Roman" w:cs="Times New Roman"/>
          <w:sz w:val="24"/>
          <w:szCs w:val="24"/>
          <w:rtl/>
          <w:lang w:bidi="ar-EG"/>
        </w:rPr>
        <w:t>600</w:t>
      </w:r>
      <w:r w:rsidRPr="00B81292">
        <w:rPr>
          <w:rFonts w:ascii="Times New Roman" w:hAnsi="Times New Roman" w:cs="Times New Roman"/>
          <w:sz w:val="24"/>
          <w:szCs w:val="24"/>
          <w:rtl/>
          <w:lang w:bidi="ar-EG"/>
        </w:rPr>
        <w:t xml:space="preserve"> خبير من أكثر من </w:t>
      </w:r>
      <w:r w:rsidR="00F766A1">
        <w:rPr>
          <w:rFonts w:ascii="Times New Roman" w:hAnsi="Times New Roman" w:cs="Times New Roman"/>
          <w:sz w:val="24"/>
          <w:szCs w:val="24"/>
          <w:rtl/>
          <w:lang w:bidi="ar-EG"/>
        </w:rPr>
        <w:t>60</w:t>
      </w:r>
      <w:r w:rsidRPr="00B81292">
        <w:rPr>
          <w:rFonts w:ascii="Times New Roman" w:hAnsi="Times New Roman" w:cs="Times New Roman"/>
          <w:sz w:val="24"/>
          <w:szCs w:val="24"/>
          <w:rtl/>
          <w:lang w:bidi="ar-EG"/>
        </w:rPr>
        <w:t xml:space="preserve"> دولة </w:t>
      </w:r>
      <w:r>
        <w:rPr>
          <w:rFonts w:ascii="Times New Roman" w:hAnsi="Times New Roman" w:cs="Times New Roman"/>
          <w:sz w:val="24"/>
          <w:szCs w:val="24"/>
          <w:rtl/>
          <w:lang w:bidi="ar-EG"/>
        </w:rPr>
        <w:t>من</w:t>
      </w:r>
      <w:r w:rsidRPr="00B81292">
        <w:rPr>
          <w:rFonts w:ascii="Times New Roman" w:hAnsi="Times New Roman" w:cs="Times New Roman"/>
          <w:sz w:val="24"/>
          <w:szCs w:val="24"/>
          <w:rtl/>
          <w:lang w:bidi="ar-EG"/>
        </w:rPr>
        <w:t xml:space="preserve"> أعضاء الاتحاد الأوروبي ودول منتسبة </w:t>
      </w:r>
      <w:r>
        <w:rPr>
          <w:rFonts w:ascii="Times New Roman" w:hAnsi="Times New Roman" w:cs="Times New Roman"/>
          <w:sz w:val="24"/>
          <w:szCs w:val="24"/>
          <w:rtl/>
          <w:lang w:bidi="ar-EG"/>
        </w:rPr>
        <w:t>للاتحاد الأوروبي ودول غير موقعة على الاتفاقيات</w:t>
      </w:r>
      <w:r w:rsidRPr="00B81292">
        <w:rPr>
          <w:rFonts w:ascii="Times New Roman" w:hAnsi="Times New Roman" w:cs="Times New Roman"/>
          <w:sz w:val="24"/>
          <w:szCs w:val="24"/>
          <w:rtl/>
          <w:lang w:bidi="ar-EG"/>
        </w:rPr>
        <w:t xml:space="preserve">. </w:t>
      </w:r>
    </w:p>
    <w:p w14:paraId="0D035E19" w14:textId="68C942C3" w:rsidR="00E358B1" w:rsidRPr="00B81292" w:rsidRDefault="00E358B1" w:rsidP="00E358B1">
      <w:pPr>
        <w:bidi/>
        <w:spacing w:line="360" w:lineRule="auto"/>
        <w:jc w:val="both"/>
        <w:rPr>
          <w:rFonts w:ascii="Times New Roman" w:hAnsi="Times New Roman" w:cs="Times New Roman"/>
          <w:sz w:val="24"/>
          <w:szCs w:val="24"/>
          <w:lang w:val="en-GB" w:bidi="ar-EG"/>
        </w:rPr>
      </w:pPr>
      <w:r>
        <w:rPr>
          <w:rFonts w:ascii="Times New Roman" w:hAnsi="Times New Roman" w:cs="Times New Roman"/>
          <w:sz w:val="24"/>
          <w:szCs w:val="24"/>
          <w:rtl/>
          <w:lang w:bidi="ar-EG"/>
        </w:rPr>
        <w:t>مؤتمر الاتحاد الأوروبي لمنع انتشار ونزع الأسلحة</w:t>
      </w:r>
      <w:r w:rsidRPr="00B81292">
        <w:rPr>
          <w:rFonts w:ascii="Times New Roman" w:hAnsi="Times New Roman" w:cs="Times New Roman"/>
          <w:sz w:val="24"/>
          <w:szCs w:val="24"/>
          <w:rtl/>
          <w:lang w:bidi="ar-EG"/>
        </w:rPr>
        <w:t xml:space="preserve"> هو أحد </w:t>
      </w:r>
      <w:r w:rsidRPr="001054A6">
        <w:rPr>
          <w:rFonts w:ascii="Times New Roman" w:hAnsi="Times New Roman" w:cs="Times New Roman"/>
          <w:color w:val="000000" w:themeColor="text1"/>
          <w:sz w:val="24"/>
          <w:szCs w:val="24"/>
          <w:rtl/>
          <w:lang w:bidi="ar-EG"/>
        </w:rPr>
        <w:t>الأحداث الرئيسية ل</w:t>
      </w:r>
      <w:hyperlink r:id="rId8" w:history="1">
        <w:r w:rsidRPr="001054A6">
          <w:rPr>
            <w:rStyle w:val="Hyperlink"/>
            <w:rFonts w:ascii="Times New Roman" w:hAnsi="Times New Roman" w:cs="Times New Roman"/>
            <w:color w:val="000000" w:themeColor="text1"/>
            <w:sz w:val="24"/>
            <w:szCs w:val="24"/>
            <w:u w:val="none"/>
            <w:rtl/>
            <w:lang w:bidi="ar-EG"/>
          </w:rPr>
          <w:t>شبكة الاتحاد الأوروبي للمؤسسات الفكرية المستقلة في مجال منع انتشار ونزع الأسلحة</w:t>
        </w:r>
      </w:hyperlink>
      <w:r w:rsidRPr="001054A6">
        <w:rPr>
          <w:rFonts w:ascii="Times New Roman" w:hAnsi="Times New Roman" w:cs="Times New Roman"/>
          <w:color w:val="000000" w:themeColor="text1"/>
          <w:sz w:val="24"/>
          <w:szCs w:val="24"/>
          <w:rtl/>
          <w:lang w:bidi="ar-EG"/>
        </w:rPr>
        <w:t>. تم إنشاء الشبكة في يو</w:t>
      </w:r>
      <w:r w:rsidRPr="00B81292">
        <w:rPr>
          <w:rFonts w:ascii="Times New Roman" w:hAnsi="Times New Roman" w:cs="Times New Roman"/>
          <w:sz w:val="24"/>
          <w:szCs w:val="24"/>
          <w:rtl/>
          <w:lang w:bidi="ar-EG"/>
        </w:rPr>
        <w:t xml:space="preserve">ليو 2010 من قبل مجلس الاتحاد الأوروبي لدعم تنفيذ </w:t>
      </w:r>
      <w:hyperlink r:id="rId9" w:history="1">
        <w:r w:rsidRPr="00B81292">
          <w:rPr>
            <w:rStyle w:val="Hyperlink"/>
            <w:rFonts w:ascii="Times New Roman" w:hAnsi="Times New Roman" w:cs="Times New Roman"/>
            <w:sz w:val="24"/>
            <w:szCs w:val="24"/>
            <w:rtl/>
            <w:lang w:bidi="ar-EG"/>
          </w:rPr>
          <w:t>استراتيجية الاتحاد الأوروبي لمكافحة انتشار أسلحة الدمار الشامل</w:t>
        </w:r>
      </w:hyperlink>
      <w:r w:rsidRPr="00B81292">
        <w:rPr>
          <w:rFonts w:ascii="Times New Roman" w:hAnsi="Times New Roman" w:cs="Times New Roman"/>
          <w:sz w:val="24"/>
          <w:szCs w:val="24"/>
          <w:rtl/>
          <w:lang w:bidi="ar-EG"/>
        </w:rPr>
        <w:t xml:space="preserve">. وتضم الشبكة، التي تركز أيضا على تنفيذ </w:t>
      </w:r>
      <w:hyperlink r:id="rId10" w:history="1">
        <w:r w:rsidRPr="001054A6">
          <w:rPr>
            <w:rStyle w:val="Hyperlink"/>
            <w:rFonts w:ascii="Times New Roman" w:hAnsi="Times New Roman" w:cs="Times New Roman"/>
            <w:sz w:val="24"/>
            <w:szCs w:val="24"/>
            <w:rtl/>
            <w:lang w:bidi="ar-EG"/>
          </w:rPr>
          <w:t>استراتيجية الاتحاد الأوروبي لمكافحة الأسلحة النارية غير المشروعة والأسلحة الصغيرة والأسلحة الخفيفة وذخائرها</w:t>
        </w:r>
      </w:hyperlink>
      <w:r w:rsidRPr="00B81292">
        <w:rPr>
          <w:rFonts w:ascii="Times New Roman" w:hAnsi="Times New Roman" w:cs="Times New Roman"/>
          <w:sz w:val="24"/>
          <w:szCs w:val="24"/>
          <w:rtl/>
          <w:lang w:bidi="ar-EG"/>
        </w:rPr>
        <w:t xml:space="preserve">، أكثر من </w:t>
      </w:r>
      <w:r w:rsidR="00F766A1">
        <w:rPr>
          <w:rFonts w:ascii="Times New Roman" w:hAnsi="Times New Roman" w:cs="Times New Roman"/>
          <w:sz w:val="24"/>
          <w:szCs w:val="24"/>
          <w:rtl/>
          <w:lang w:bidi="ar-EG"/>
        </w:rPr>
        <w:t>110</w:t>
      </w:r>
      <w:r w:rsidRPr="00B81292">
        <w:rPr>
          <w:rFonts w:ascii="Times New Roman" w:hAnsi="Times New Roman" w:cs="Times New Roman"/>
          <w:sz w:val="24"/>
          <w:szCs w:val="24"/>
          <w:rtl/>
          <w:lang w:bidi="ar-EG"/>
        </w:rPr>
        <w:t xml:space="preserve"> </w:t>
      </w:r>
      <w:r>
        <w:rPr>
          <w:rFonts w:ascii="Times New Roman" w:hAnsi="Times New Roman" w:cs="Times New Roman"/>
          <w:sz w:val="24"/>
          <w:szCs w:val="24"/>
          <w:rtl/>
          <w:lang w:bidi="ar-EG"/>
        </w:rPr>
        <w:t>جهة</w:t>
      </w:r>
      <w:r w:rsidRPr="00B81292">
        <w:rPr>
          <w:rFonts w:ascii="Times New Roman" w:hAnsi="Times New Roman" w:cs="Times New Roman"/>
          <w:sz w:val="24"/>
          <w:szCs w:val="24"/>
          <w:rtl/>
          <w:lang w:bidi="ar-EG"/>
        </w:rPr>
        <w:t xml:space="preserve"> بحثي</w:t>
      </w:r>
      <w:r>
        <w:rPr>
          <w:rFonts w:ascii="Times New Roman" w:hAnsi="Times New Roman" w:cs="Times New Roman"/>
          <w:sz w:val="24"/>
          <w:szCs w:val="24"/>
          <w:rtl/>
          <w:lang w:bidi="ar-EG"/>
        </w:rPr>
        <w:t>ة</w:t>
      </w:r>
      <w:r w:rsidRPr="00B81292">
        <w:rPr>
          <w:rFonts w:ascii="Times New Roman" w:hAnsi="Times New Roman" w:cs="Times New Roman"/>
          <w:sz w:val="24"/>
          <w:szCs w:val="24"/>
          <w:rtl/>
          <w:lang w:bidi="ar-EG"/>
        </w:rPr>
        <w:t xml:space="preserve"> وينسقها </w:t>
      </w:r>
      <w:r w:rsidRPr="001054A6">
        <w:rPr>
          <w:rFonts w:ascii="Times New Roman" w:hAnsi="Times New Roman" w:cs="Times New Roman"/>
          <w:sz w:val="24"/>
          <w:szCs w:val="24"/>
          <w:rtl/>
          <w:lang w:bidi="ar-EG"/>
        </w:rPr>
        <w:t xml:space="preserve">ائتلاف </w:t>
      </w:r>
      <w:r>
        <w:rPr>
          <w:rFonts w:ascii="Times New Roman" w:hAnsi="Times New Roman" w:cs="Times New Roman"/>
          <w:sz w:val="24"/>
          <w:szCs w:val="24"/>
          <w:rtl/>
          <w:lang w:bidi="ar-EG"/>
        </w:rPr>
        <w:t xml:space="preserve">مكون </w:t>
      </w:r>
      <w:r w:rsidRPr="00B81292">
        <w:rPr>
          <w:rFonts w:ascii="Times New Roman" w:hAnsi="Times New Roman" w:cs="Times New Roman"/>
          <w:sz w:val="24"/>
          <w:szCs w:val="24"/>
          <w:rtl/>
          <w:lang w:bidi="ar-EG"/>
        </w:rPr>
        <w:t xml:space="preserve">من ستة معاهد: </w:t>
      </w:r>
      <w:r w:rsidRPr="001054A6">
        <w:rPr>
          <w:rFonts w:ascii="Times New Roman" w:hAnsi="Times New Roman" w:cs="Times New Roman"/>
          <w:sz w:val="24"/>
          <w:szCs w:val="24"/>
          <w:rtl/>
          <w:lang w:bidi="ar-EG"/>
        </w:rPr>
        <w:t>مؤسسة البح</w:t>
      </w:r>
      <w:r>
        <w:rPr>
          <w:rFonts w:ascii="Times New Roman" w:hAnsi="Times New Roman" w:cs="Times New Roman"/>
          <w:sz w:val="24"/>
          <w:szCs w:val="24"/>
          <w:rtl/>
          <w:lang w:bidi="ar-EG"/>
        </w:rPr>
        <w:t>وث</w:t>
      </w:r>
      <w:r w:rsidRPr="001054A6">
        <w:rPr>
          <w:rFonts w:ascii="Times New Roman" w:hAnsi="Times New Roman" w:cs="Times New Roman"/>
          <w:sz w:val="24"/>
          <w:szCs w:val="24"/>
          <w:rtl/>
          <w:lang w:bidi="ar-EG"/>
        </w:rPr>
        <w:t xml:space="preserve"> الاستراتيجي</w:t>
      </w:r>
      <w:r>
        <w:rPr>
          <w:rFonts w:ascii="Times New Roman" w:hAnsi="Times New Roman" w:cs="Times New Roman"/>
          <w:sz w:val="24"/>
          <w:szCs w:val="24"/>
          <w:rtl/>
          <w:lang w:bidi="ar-EG"/>
        </w:rPr>
        <w:t>ة</w:t>
      </w:r>
      <w:r w:rsidRPr="001054A6">
        <w:rPr>
          <w:rFonts w:ascii="Times New Roman" w:hAnsi="Times New Roman" w:cs="Times New Roman"/>
          <w:sz w:val="24"/>
          <w:szCs w:val="24"/>
          <w:rtl/>
          <w:lang w:bidi="ar-EG"/>
        </w:rPr>
        <w:t xml:space="preserve"> (</w:t>
      </w:r>
      <w:r w:rsidRPr="001054A6">
        <w:rPr>
          <w:rFonts w:ascii="Times New Roman" w:hAnsi="Times New Roman" w:cs="Times New Roman"/>
          <w:sz w:val="24"/>
          <w:szCs w:val="24"/>
          <w:lang w:bidi="ar-EG"/>
        </w:rPr>
        <w:t>FRS</w:t>
      </w:r>
      <w:r w:rsidRPr="001054A6">
        <w:rPr>
          <w:rFonts w:ascii="Times New Roman" w:hAnsi="Times New Roman" w:cs="Times New Roman"/>
          <w:sz w:val="24"/>
          <w:szCs w:val="24"/>
          <w:rtl/>
          <w:lang w:bidi="ar-EG"/>
        </w:rPr>
        <w:t>)، والمعهد الدولي للدراسات الاستراتيجية (</w:t>
      </w:r>
      <w:r w:rsidRPr="001054A6">
        <w:rPr>
          <w:rFonts w:ascii="Times New Roman" w:hAnsi="Times New Roman" w:cs="Times New Roman"/>
          <w:sz w:val="24"/>
          <w:szCs w:val="24"/>
          <w:lang w:bidi="ar-EG"/>
        </w:rPr>
        <w:t>IISS</w:t>
      </w:r>
      <w:r w:rsidRPr="001054A6">
        <w:rPr>
          <w:rFonts w:ascii="Times New Roman" w:hAnsi="Times New Roman" w:cs="Times New Roman"/>
          <w:sz w:val="24"/>
          <w:szCs w:val="24"/>
          <w:rtl/>
          <w:lang w:bidi="ar-EG"/>
        </w:rPr>
        <w:t xml:space="preserve">)، ومعهد </w:t>
      </w:r>
      <w:r>
        <w:rPr>
          <w:rFonts w:ascii="Times New Roman" w:hAnsi="Times New Roman" w:cs="Times New Roman"/>
          <w:sz w:val="24"/>
          <w:szCs w:val="24"/>
          <w:rtl/>
          <w:lang w:bidi="ar-EG"/>
        </w:rPr>
        <w:t>الأعمال</w:t>
      </w:r>
      <w:r w:rsidRPr="001054A6">
        <w:rPr>
          <w:rFonts w:ascii="Times New Roman" w:hAnsi="Times New Roman" w:cs="Times New Roman"/>
          <w:sz w:val="24"/>
          <w:szCs w:val="24"/>
          <w:rtl/>
          <w:lang w:bidi="ar-EG"/>
        </w:rPr>
        <w:t xml:space="preserve"> الدولية، ومعهد أبحاث السلام في فرانكفورت (</w:t>
      </w:r>
      <w:r w:rsidRPr="001054A6">
        <w:rPr>
          <w:rFonts w:ascii="Times New Roman" w:hAnsi="Times New Roman" w:cs="Times New Roman"/>
          <w:sz w:val="24"/>
          <w:szCs w:val="24"/>
          <w:lang w:bidi="ar-EG"/>
        </w:rPr>
        <w:t>HSFK - PRIF</w:t>
      </w:r>
      <w:r w:rsidRPr="001054A6">
        <w:rPr>
          <w:rFonts w:ascii="Times New Roman" w:hAnsi="Times New Roman" w:cs="Times New Roman"/>
          <w:sz w:val="24"/>
          <w:szCs w:val="24"/>
          <w:rtl/>
          <w:lang w:bidi="ar-EG"/>
        </w:rPr>
        <w:t>)، ومعهد ستوكهولم الدولي لأبحاث السلام (</w:t>
      </w:r>
      <w:r w:rsidRPr="001054A6">
        <w:rPr>
          <w:rFonts w:ascii="Times New Roman" w:hAnsi="Times New Roman" w:cs="Times New Roman"/>
          <w:sz w:val="24"/>
          <w:szCs w:val="24"/>
          <w:lang w:bidi="ar-EG"/>
        </w:rPr>
        <w:t>SIPRI</w:t>
      </w:r>
      <w:r w:rsidRPr="001054A6">
        <w:rPr>
          <w:rFonts w:ascii="Times New Roman" w:hAnsi="Times New Roman" w:cs="Times New Roman"/>
          <w:sz w:val="24"/>
          <w:szCs w:val="24"/>
          <w:rtl/>
          <w:lang w:bidi="ar-EG"/>
        </w:rPr>
        <w:t xml:space="preserve">)، و مركز فيينا </w:t>
      </w:r>
      <w:r>
        <w:rPr>
          <w:rFonts w:ascii="Times New Roman" w:hAnsi="Times New Roman" w:cs="Times New Roman"/>
          <w:sz w:val="24"/>
          <w:szCs w:val="24"/>
          <w:rtl/>
          <w:lang w:bidi="ar-EG"/>
        </w:rPr>
        <w:t>لمنع انتشار و</w:t>
      </w:r>
      <w:r w:rsidRPr="001054A6">
        <w:rPr>
          <w:rFonts w:ascii="Times New Roman" w:hAnsi="Times New Roman" w:cs="Times New Roman"/>
          <w:sz w:val="24"/>
          <w:szCs w:val="24"/>
          <w:rtl/>
          <w:lang w:bidi="ar-EG"/>
        </w:rPr>
        <w:t xml:space="preserve">نزع </w:t>
      </w:r>
      <w:r>
        <w:rPr>
          <w:rFonts w:ascii="Times New Roman" w:hAnsi="Times New Roman" w:cs="Times New Roman"/>
          <w:sz w:val="24"/>
          <w:szCs w:val="24"/>
          <w:rtl/>
          <w:lang w:bidi="ar-EG"/>
        </w:rPr>
        <w:t>الأسلحة</w:t>
      </w:r>
      <w:r w:rsidRPr="001054A6">
        <w:rPr>
          <w:rFonts w:ascii="Times New Roman" w:hAnsi="Times New Roman" w:cs="Times New Roman"/>
          <w:sz w:val="24"/>
          <w:szCs w:val="24"/>
          <w:rtl/>
          <w:lang w:bidi="ar-EG"/>
        </w:rPr>
        <w:t xml:space="preserve"> (</w:t>
      </w:r>
      <w:r w:rsidRPr="001054A6">
        <w:rPr>
          <w:rFonts w:ascii="Times New Roman" w:hAnsi="Times New Roman" w:cs="Times New Roman"/>
          <w:sz w:val="24"/>
          <w:szCs w:val="24"/>
          <w:lang w:bidi="ar-EG"/>
        </w:rPr>
        <w:t>VCDNP</w:t>
      </w:r>
      <w:r w:rsidRPr="001054A6">
        <w:rPr>
          <w:rFonts w:ascii="Times New Roman" w:hAnsi="Times New Roman" w:cs="Times New Roman"/>
          <w:sz w:val="24"/>
          <w:szCs w:val="24"/>
          <w:rtl/>
          <w:lang w:bidi="ar-EG"/>
        </w:rPr>
        <w:t>)</w:t>
      </w:r>
      <w:r>
        <w:rPr>
          <w:rFonts w:ascii="Times New Roman" w:hAnsi="Times New Roman" w:cs="Times New Roman"/>
          <w:sz w:val="24"/>
          <w:szCs w:val="24"/>
          <w:rtl/>
          <w:lang w:bidi="ar-EG"/>
        </w:rPr>
        <w:t>.</w:t>
      </w:r>
    </w:p>
    <w:p w14:paraId="70DF4165" w14:textId="3DF8ED7A" w:rsidR="00E23396" w:rsidRPr="00DD6544" w:rsidRDefault="00F766A1" w:rsidP="00E358B1">
      <w:pPr>
        <w:bidi/>
        <w:spacing w:line="360" w:lineRule="auto"/>
        <w:jc w:val="both"/>
        <w:rPr>
          <w:rFonts w:ascii="Times New Roman" w:hAnsi="Times New Roman" w:cs="Times New Roman"/>
          <w:sz w:val="24"/>
          <w:szCs w:val="24"/>
          <w:lang w:val="en-GB" w:bidi="ar-EG"/>
        </w:rPr>
      </w:pPr>
      <w:bookmarkStart w:id="0" w:name="_Hlk160814847"/>
      <w:r>
        <w:rPr>
          <w:rFonts w:ascii="Times New Roman" w:hAnsi="Times New Roman" w:cs="Times New Roman"/>
          <w:sz w:val="24"/>
          <w:szCs w:val="24"/>
          <w:rtl/>
          <w:lang w:bidi="ar-EG"/>
        </w:rPr>
        <w:t>يعد</w:t>
      </w:r>
      <w:r w:rsidR="00E358B1" w:rsidRPr="00B81292">
        <w:rPr>
          <w:rFonts w:ascii="Times New Roman" w:hAnsi="Times New Roman" w:cs="Times New Roman"/>
          <w:sz w:val="24"/>
          <w:szCs w:val="24"/>
          <w:rtl/>
          <w:lang w:bidi="ar-EG"/>
        </w:rPr>
        <w:t xml:space="preserve"> المؤتمر السنوي منذ عام 2012</w:t>
      </w:r>
      <w:r w:rsidR="00E358B1">
        <w:rPr>
          <w:rFonts w:ascii="Times New Roman" w:hAnsi="Times New Roman" w:cs="Times New Roman"/>
          <w:sz w:val="24"/>
          <w:szCs w:val="24"/>
          <w:rtl/>
          <w:lang w:bidi="ar-EG"/>
        </w:rPr>
        <w:t xml:space="preserve"> </w:t>
      </w:r>
      <w:r w:rsidR="00E358B1" w:rsidRPr="00B81292">
        <w:rPr>
          <w:rFonts w:ascii="Times New Roman" w:hAnsi="Times New Roman" w:cs="Times New Roman"/>
          <w:sz w:val="24"/>
          <w:szCs w:val="24"/>
          <w:rtl/>
          <w:lang w:bidi="ar-EG"/>
        </w:rPr>
        <w:t xml:space="preserve">أحد الاجتماعات الرئيسية </w:t>
      </w:r>
      <w:r w:rsidR="00E358B1">
        <w:rPr>
          <w:rFonts w:ascii="Times New Roman" w:hAnsi="Times New Roman" w:cs="Times New Roman"/>
          <w:sz w:val="24"/>
          <w:szCs w:val="24"/>
          <w:rtl/>
          <w:lang w:bidi="ar-EG"/>
        </w:rPr>
        <w:t xml:space="preserve">لمنع انتشار ونزع </w:t>
      </w:r>
      <w:r w:rsidR="00E358B1" w:rsidRPr="00B81292">
        <w:rPr>
          <w:rFonts w:ascii="Times New Roman" w:hAnsi="Times New Roman" w:cs="Times New Roman"/>
          <w:sz w:val="24"/>
          <w:szCs w:val="24"/>
          <w:rtl/>
          <w:lang w:bidi="ar-EG"/>
        </w:rPr>
        <w:t>ال</w:t>
      </w:r>
      <w:r w:rsidR="00E358B1">
        <w:rPr>
          <w:rFonts w:ascii="Times New Roman" w:hAnsi="Times New Roman" w:cs="Times New Roman"/>
          <w:sz w:val="24"/>
          <w:szCs w:val="24"/>
          <w:rtl/>
          <w:lang w:bidi="ar-EG"/>
        </w:rPr>
        <w:t>أسلحة</w:t>
      </w:r>
      <w:r w:rsidR="00E358B1" w:rsidRPr="00B81292">
        <w:rPr>
          <w:rFonts w:ascii="Times New Roman" w:hAnsi="Times New Roman" w:cs="Times New Roman"/>
          <w:sz w:val="24"/>
          <w:szCs w:val="24"/>
          <w:rtl/>
          <w:lang w:bidi="ar-EG"/>
        </w:rPr>
        <w:t xml:space="preserve"> في العالم. و</w:t>
      </w:r>
      <w:r w:rsidR="00E358B1">
        <w:rPr>
          <w:rFonts w:ascii="Times New Roman" w:hAnsi="Times New Roman" w:cs="Times New Roman"/>
          <w:sz w:val="24"/>
          <w:szCs w:val="24"/>
          <w:rtl/>
          <w:lang w:bidi="ar-EG"/>
        </w:rPr>
        <w:t xml:space="preserve">قد </w:t>
      </w:r>
      <w:r w:rsidR="00E358B1" w:rsidRPr="00B81292">
        <w:rPr>
          <w:rFonts w:ascii="Times New Roman" w:hAnsi="Times New Roman" w:cs="Times New Roman"/>
          <w:sz w:val="24"/>
          <w:szCs w:val="24"/>
          <w:rtl/>
          <w:lang w:bidi="ar-EG"/>
        </w:rPr>
        <w:t xml:space="preserve">أسهم في تعزيز المناقشة الاستراتيجية بشأن تدابير مكافحة انتشار أسلحة الدمار الشامل ونظم </w:t>
      </w:r>
      <w:r w:rsidR="00E358B1">
        <w:rPr>
          <w:rFonts w:ascii="Times New Roman" w:hAnsi="Times New Roman" w:cs="Times New Roman"/>
          <w:sz w:val="24"/>
          <w:szCs w:val="24"/>
          <w:rtl/>
          <w:lang w:bidi="ar-EG"/>
        </w:rPr>
        <w:t>تسليمها</w:t>
      </w:r>
      <w:r w:rsidR="00E358B1" w:rsidRPr="00B81292">
        <w:rPr>
          <w:rFonts w:ascii="Times New Roman" w:hAnsi="Times New Roman" w:cs="Times New Roman"/>
          <w:sz w:val="24"/>
          <w:szCs w:val="24"/>
          <w:rtl/>
          <w:lang w:bidi="ar-EG"/>
        </w:rPr>
        <w:t xml:space="preserve">، </w:t>
      </w:r>
      <w:r w:rsidR="00E358B1">
        <w:rPr>
          <w:rFonts w:ascii="Times New Roman" w:hAnsi="Times New Roman" w:cs="Times New Roman"/>
          <w:sz w:val="24"/>
          <w:szCs w:val="24"/>
          <w:rtl/>
          <w:lang w:bidi="ar-EG"/>
        </w:rPr>
        <w:t xml:space="preserve">بالإضافة إلى </w:t>
      </w:r>
      <w:r w:rsidR="00E358B1" w:rsidRPr="00B81292">
        <w:rPr>
          <w:rFonts w:ascii="Times New Roman" w:hAnsi="Times New Roman" w:cs="Times New Roman"/>
          <w:sz w:val="24"/>
          <w:szCs w:val="24"/>
          <w:rtl/>
          <w:lang w:bidi="ar-EG"/>
        </w:rPr>
        <w:t xml:space="preserve">التصدي للتحديات المتعلقة بالأسلحة </w:t>
      </w:r>
      <w:r w:rsidR="00E358B1" w:rsidRPr="00B81292">
        <w:rPr>
          <w:rFonts w:ascii="Times New Roman" w:hAnsi="Times New Roman" w:cs="Times New Roman"/>
          <w:sz w:val="24"/>
          <w:szCs w:val="24"/>
          <w:rtl/>
          <w:lang w:bidi="ar-EG"/>
        </w:rPr>
        <w:lastRenderedPageBreak/>
        <w:t xml:space="preserve">التقليدية، بما في ذلك الاتجار غير المشروع </w:t>
      </w:r>
      <w:r w:rsidR="00E358B1">
        <w:rPr>
          <w:rFonts w:ascii="Times New Roman" w:hAnsi="Times New Roman" w:cs="Times New Roman"/>
          <w:sz w:val="24"/>
          <w:szCs w:val="24"/>
          <w:rtl/>
          <w:lang w:bidi="ar-EG"/>
        </w:rPr>
        <w:t>والتخزين</w:t>
      </w:r>
      <w:r w:rsidR="00E358B1" w:rsidRPr="00B81292">
        <w:rPr>
          <w:rFonts w:ascii="Times New Roman" w:hAnsi="Times New Roman" w:cs="Times New Roman"/>
          <w:sz w:val="24"/>
          <w:szCs w:val="24"/>
          <w:rtl/>
          <w:lang w:bidi="ar-EG"/>
        </w:rPr>
        <w:t xml:space="preserve"> المفرط للأسلحة الصغيرة والأسلحة الخفيفة وذخائرها. تناو</w:t>
      </w:r>
      <w:r w:rsidR="00E358B1">
        <w:rPr>
          <w:rFonts w:ascii="Times New Roman" w:hAnsi="Times New Roman" w:cs="Times New Roman"/>
          <w:sz w:val="24"/>
          <w:szCs w:val="24"/>
          <w:rtl/>
          <w:lang w:bidi="ar-EG"/>
        </w:rPr>
        <w:t>ل إصدار عام</w:t>
      </w:r>
      <w:r w:rsidR="00E358B1" w:rsidRPr="00B81292">
        <w:rPr>
          <w:rFonts w:ascii="Times New Roman" w:hAnsi="Times New Roman" w:cs="Times New Roman"/>
          <w:sz w:val="24"/>
          <w:szCs w:val="24"/>
          <w:rtl/>
          <w:lang w:bidi="ar-EG"/>
        </w:rPr>
        <w:t xml:space="preserve"> </w:t>
      </w:r>
      <w:r w:rsidR="003D71AC">
        <w:rPr>
          <w:rFonts w:ascii="Times New Roman" w:hAnsi="Times New Roman" w:cs="Times New Roman"/>
          <w:sz w:val="24"/>
          <w:szCs w:val="24"/>
          <w:rtl/>
          <w:lang w:bidi="ar-EG"/>
        </w:rPr>
        <w:t>2024</w:t>
      </w:r>
      <w:r w:rsidR="00E358B1" w:rsidRPr="00B81292">
        <w:rPr>
          <w:rFonts w:ascii="Times New Roman" w:hAnsi="Times New Roman" w:cs="Times New Roman"/>
          <w:sz w:val="24"/>
          <w:szCs w:val="24"/>
          <w:rtl/>
          <w:lang w:bidi="ar-EG"/>
        </w:rPr>
        <w:t xml:space="preserve"> العديد من الموضوعات ذات الأهمية المركزية لعمل الاتحاد الأوروبي، ولا سيما </w:t>
      </w:r>
      <w:hyperlink r:id="rId11" w:history="1">
        <w:r w:rsidR="00E358B1">
          <w:rPr>
            <w:rStyle w:val="Hyperlink"/>
            <w:rFonts w:ascii="Times New Roman" w:hAnsi="Times New Roman" w:cs="Times New Roman"/>
            <w:sz w:val="24"/>
            <w:szCs w:val="24"/>
            <w:rtl/>
            <w:lang w:bidi="ar-EG"/>
          </w:rPr>
          <w:t>الدائرة الأوروبية للشؤون الخارجية</w:t>
        </w:r>
        <w:r w:rsidR="00E358B1" w:rsidRPr="00B81292">
          <w:rPr>
            <w:rStyle w:val="Hyperlink"/>
            <w:rFonts w:ascii="Times New Roman" w:hAnsi="Times New Roman" w:cs="Times New Roman"/>
            <w:sz w:val="24"/>
            <w:szCs w:val="24"/>
            <w:rtl/>
            <w:lang w:bidi="ar-EG"/>
          </w:rPr>
          <w:t xml:space="preserve"> (EEAS)</w:t>
        </w:r>
      </w:hyperlink>
      <w:r w:rsidR="00E358B1" w:rsidRPr="00B81292">
        <w:rPr>
          <w:rFonts w:ascii="Times New Roman" w:hAnsi="Times New Roman" w:cs="Times New Roman"/>
          <w:sz w:val="24"/>
          <w:szCs w:val="24"/>
          <w:rtl/>
          <w:lang w:bidi="ar-EG"/>
        </w:rPr>
        <w:t>، بالإضافة إلى العديد من القضايا الملحة للحد من التسلح و</w:t>
      </w:r>
      <w:r w:rsidR="00E358B1">
        <w:rPr>
          <w:rFonts w:ascii="Times New Roman" w:hAnsi="Times New Roman" w:cs="Times New Roman"/>
          <w:sz w:val="24"/>
          <w:szCs w:val="24"/>
          <w:rtl/>
          <w:lang w:bidi="ar-EG"/>
        </w:rPr>
        <w:t xml:space="preserve">منع انتشار ونزع </w:t>
      </w:r>
      <w:r w:rsidR="00E358B1" w:rsidRPr="00B81292">
        <w:rPr>
          <w:rFonts w:ascii="Times New Roman" w:hAnsi="Times New Roman" w:cs="Times New Roman"/>
          <w:sz w:val="24"/>
          <w:szCs w:val="24"/>
          <w:rtl/>
          <w:lang w:bidi="ar-EG"/>
        </w:rPr>
        <w:t>ال</w:t>
      </w:r>
      <w:r w:rsidR="00E358B1">
        <w:rPr>
          <w:rFonts w:ascii="Times New Roman" w:hAnsi="Times New Roman" w:cs="Times New Roman"/>
          <w:sz w:val="24"/>
          <w:szCs w:val="24"/>
          <w:rtl/>
          <w:lang w:bidi="ar-EG"/>
        </w:rPr>
        <w:t>أسلحة</w:t>
      </w:r>
      <w:r w:rsidR="00E358B1" w:rsidRPr="00B81292">
        <w:rPr>
          <w:rFonts w:ascii="Times New Roman" w:hAnsi="Times New Roman" w:cs="Times New Roman"/>
          <w:sz w:val="24"/>
          <w:szCs w:val="24"/>
          <w:rtl/>
          <w:lang w:bidi="ar-EG"/>
        </w:rPr>
        <w:t>.</w:t>
      </w:r>
      <w:bookmarkEnd w:id="0"/>
    </w:p>
    <w:p w14:paraId="428D1FC1" w14:textId="16931DDA" w:rsidR="003E22BE" w:rsidRDefault="003E22BE" w:rsidP="00E358B1">
      <w:pPr>
        <w:bidi/>
        <w:spacing w:line="360" w:lineRule="auto"/>
        <w:jc w:val="both"/>
        <w:rPr>
          <w:rFonts w:ascii="Times New Roman" w:hAnsi="Times New Roman" w:cs="Times New Roman"/>
          <w:color w:val="FF0000"/>
          <w:sz w:val="24"/>
          <w:szCs w:val="24"/>
          <w:lang w:bidi="ar-EG"/>
        </w:rPr>
      </w:pPr>
      <w:bookmarkStart w:id="1" w:name="_Hlk124174947"/>
      <w:r w:rsidRPr="00331B27">
        <w:rPr>
          <w:rFonts w:ascii="Times New Roman" w:hAnsi="Times New Roman" w:cs="Times New Roman"/>
          <w:color w:val="000000" w:themeColor="text1"/>
          <w:sz w:val="24"/>
          <w:szCs w:val="24"/>
          <w:rtl/>
          <w:lang w:bidi="ar-EG"/>
        </w:rPr>
        <w:t xml:space="preserve">تم تقسيم المؤتمر إلى خمس جلسات عامة، وست جلسات موازية، وخطابين رئيسيين، </w:t>
      </w:r>
      <w:r w:rsidR="00331B27">
        <w:rPr>
          <w:rFonts w:ascii="Times New Roman" w:hAnsi="Times New Roman" w:cs="Times New Roman"/>
          <w:color w:val="000000" w:themeColor="text1"/>
          <w:sz w:val="24"/>
          <w:szCs w:val="24"/>
          <w:rtl/>
          <w:lang w:bidi="ar-EG"/>
        </w:rPr>
        <w:t xml:space="preserve">والتي </w:t>
      </w:r>
      <w:r w:rsidRPr="00331B27">
        <w:rPr>
          <w:rFonts w:ascii="Times New Roman" w:hAnsi="Times New Roman" w:cs="Times New Roman"/>
          <w:color w:val="000000" w:themeColor="text1"/>
          <w:sz w:val="24"/>
          <w:szCs w:val="24"/>
          <w:rtl/>
          <w:lang w:bidi="ar-EG"/>
        </w:rPr>
        <w:t xml:space="preserve">ناقشت مجموعة متنوعة من القضايا، مثل هيكل </w:t>
      </w:r>
      <w:r w:rsidR="00845C82">
        <w:rPr>
          <w:rFonts w:ascii="Times New Roman" w:hAnsi="Times New Roman" w:cs="Times New Roman"/>
          <w:color w:val="000000" w:themeColor="text1"/>
          <w:sz w:val="24"/>
          <w:szCs w:val="24"/>
          <w:rtl/>
          <w:lang w:bidi="ar-EG"/>
        </w:rPr>
        <w:t>الحد من التسلح</w:t>
      </w:r>
      <w:r w:rsidRPr="00331B27">
        <w:rPr>
          <w:rFonts w:ascii="Times New Roman" w:hAnsi="Times New Roman" w:cs="Times New Roman"/>
          <w:color w:val="000000" w:themeColor="text1"/>
          <w:sz w:val="24"/>
          <w:szCs w:val="24"/>
          <w:rtl/>
          <w:lang w:bidi="ar-EG"/>
        </w:rPr>
        <w:t xml:space="preserve"> المتعدد الأطراف؛ ونزع السلاح الكيميائي؛ ومنع انتشار ونزع الأسلحة في منطقة آسيا والمحيط الهادئ؛ والحد من الأسلحة في الفضاء الخارجي؛ وانتشار أسلحة الدمار الشامل في الشرق الأوسط؛ والتحديات التي تواجه </w:t>
      </w:r>
      <w:r w:rsidR="00845C82">
        <w:rPr>
          <w:rFonts w:ascii="Times New Roman" w:hAnsi="Times New Roman" w:cs="Times New Roman"/>
          <w:color w:val="000000" w:themeColor="text1"/>
          <w:sz w:val="24"/>
          <w:szCs w:val="24"/>
          <w:rtl/>
          <w:lang w:bidi="ar-EG"/>
        </w:rPr>
        <w:t xml:space="preserve">الحد من </w:t>
      </w:r>
      <w:r w:rsidRPr="00331B27">
        <w:rPr>
          <w:rFonts w:ascii="Times New Roman" w:hAnsi="Times New Roman" w:cs="Times New Roman"/>
          <w:color w:val="000000" w:themeColor="text1"/>
          <w:sz w:val="24"/>
          <w:szCs w:val="24"/>
          <w:rtl/>
          <w:lang w:bidi="ar-EG"/>
        </w:rPr>
        <w:t xml:space="preserve">الأسلحة التقليدية؛ والتكنولوجيات المستجدة والحد من الأسلحة؛ ومستقبل الأسلحة البيولوجية؛ والحرب في أوكرانيا؛ ومستقبل منع انتشار ونزع الأسلحة؛ والتحديات التي تواجه مؤتمر مراجعة معاهدة </w:t>
      </w:r>
      <w:r w:rsidR="00331B27" w:rsidRPr="00331B27">
        <w:rPr>
          <w:rFonts w:ascii="Times New Roman" w:hAnsi="Times New Roman" w:cs="Times New Roman"/>
          <w:color w:val="000000" w:themeColor="text1"/>
          <w:sz w:val="24"/>
          <w:szCs w:val="24"/>
          <w:rtl/>
          <w:lang w:bidi="ar-EG"/>
        </w:rPr>
        <w:t>منع</w:t>
      </w:r>
      <w:r w:rsidRPr="00331B27">
        <w:rPr>
          <w:rFonts w:ascii="Times New Roman" w:hAnsi="Times New Roman" w:cs="Times New Roman"/>
          <w:color w:val="000000" w:themeColor="text1"/>
          <w:sz w:val="24"/>
          <w:szCs w:val="24"/>
          <w:rtl/>
          <w:lang w:bidi="ar-EG"/>
        </w:rPr>
        <w:t xml:space="preserve"> انتشار </w:t>
      </w:r>
      <w:r w:rsidR="00331B27" w:rsidRPr="00331B27">
        <w:rPr>
          <w:rFonts w:ascii="Times New Roman" w:hAnsi="Times New Roman" w:cs="Times New Roman"/>
          <w:color w:val="000000" w:themeColor="text1"/>
          <w:sz w:val="24"/>
          <w:szCs w:val="24"/>
          <w:rtl/>
          <w:lang w:bidi="ar-EG"/>
        </w:rPr>
        <w:t>الأسلحة</w:t>
      </w:r>
      <w:r w:rsidRPr="00331B27">
        <w:rPr>
          <w:rFonts w:ascii="Times New Roman" w:hAnsi="Times New Roman" w:cs="Times New Roman"/>
          <w:color w:val="000000" w:themeColor="text1"/>
          <w:sz w:val="24"/>
          <w:szCs w:val="24"/>
          <w:rtl/>
          <w:lang w:bidi="ar-EG"/>
        </w:rPr>
        <w:t xml:space="preserve"> في المستقبل.</w:t>
      </w:r>
    </w:p>
    <w:p w14:paraId="57118CF2" w14:textId="606DD07D" w:rsidR="00E358B1" w:rsidRPr="00331B27" w:rsidRDefault="00E23396" w:rsidP="003E22BE">
      <w:pPr>
        <w:bidi/>
        <w:spacing w:line="360" w:lineRule="auto"/>
        <w:jc w:val="both"/>
        <w:rPr>
          <w:rFonts w:ascii="Times New Roman" w:hAnsi="Times New Roman" w:cs="Times New Roman"/>
          <w:color w:val="000000" w:themeColor="text1"/>
          <w:sz w:val="24"/>
          <w:szCs w:val="24"/>
          <w:lang w:val="en-GB" w:bidi="ar-EG"/>
        </w:rPr>
      </w:pPr>
      <w:r w:rsidRPr="00331B27">
        <w:rPr>
          <w:rFonts w:ascii="Times New Roman" w:hAnsi="Times New Roman" w:cs="Times New Roman"/>
          <w:color w:val="000000" w:themeColor="text1"/>
          <w:sz w:val="24"/>
          <w:szCs w:val="24"/>
          <w:rtl/>
          <w:lang w:bidi="ar-EG"/>
        </w:rPr>
        <w:t xml:space="preserve">كان في استقبال المشاركين إيتوري غريكو، نائب الرئيس التنفيذي لمعهد الشؤون الدولية. </w:t>
      </w:r>
      <w:bookmarkStart w:id="2" w:name="_Hlk160815469"/>
      <w:bookmarkEnd w:id="1"/>
      <w:r w:rsidR="00E358B1" w:rsidRPr="00331B27">
        <w:rPr>
          <w:rFonts w:ascii="Times New Roman" w:hAnsi="Times New Roman" w:cs="Times New Roman"/>
          <w:color w:val="000000" w:themeColor="text1"/>
          <w:sz w:val="24"/>
          <w:szCs w:val="24"/>
          <w:rtl/>
          <w:lang w:bidi="ar-EG"/>
        </w:rPr>
        <w:t xml:space="preserve">بدأ نائب الرئيس التنفيذي غريكو </w:t>
      </w:r>
      <w:r w:rsidR="00331B27" w:rsidRPr="00331B27">
        <w:rPr>
          <w:rFonts w:ascii="Times New Roman" w:hAnsi="Times New Roman" w:cs="Times New Roman"/>
          <w:color w:val="000000" w:themeColor="text1"/>
          <w:sz w:val="24"/>
          <w:szCs w:val="24"/>
          <w:rtl/>
          <w:lang w:bidi="ar-EG"/>
        </w:rPr>
        <w:t xml:space="preserve">كلمته بالإشارة إلى أن المكونات الرئيسية لهيكل </w:t>
      </w:r>
      <w:r w:rsidR="00845C82">
        <w:rPr>
          <w:rFonts w:ascii="Times New Roman" w:hAnsi="Times New Roman" w:cs="Times New Roman"/>
          <w:color w:val="000000" w:themeColor="text1"/>
          <w:sz w:val="24"/>
          <w:szCs w:val="24"/>
          <w:rtl/>
          <w:lang w:bidi="ar-EG"/>
        </w:rPr>
        <w:t>الحد من التسلح</w:t>
      </w:r>
      <w:r w:rsidR="00331B27" w:rsidRPr="00331B27">
        <w:rPr>
          <w:rFonts w:ascii="Times New Roman" w:hAnsi="Times New Roman" w:cs="Times New Roman"/>
          <w:color w:val="000000" w:themeColor="text1"/>
          <w:sz w:val="24"/>
          <w:szCs w:val="24"/>
          <w:rtl/>
          <w:lang w:bidi="ar-EG"/>
        </w:rPr>
        <w:t xml:space="preserve"> قد أثبتت قدرتها على الصمود، وإلى حد ما، قدرتها على التكيف مع التحديات الجديدة. ومع ذلك، أشار إلى أن الانتكاسات المتكررة في المجالات الحاسمة </w:t>
      </w:r>
      <w:r w:rsidR="00845C82">
        <w:rPr>
          <w:rFonts w:ascii="Times New Roman" w:hAnsi="Times New Roman" w:cs="Times New Roman"/>
          <w:color w:val="000000" w:themeColor="text1"/>
          <w:sz w:val="24"/>
          <w:szCs w:val="24"/>
          <w:rtl/>
          <w:lang w:bidi="ar-EG"/>
        </w:rPr>
        <w:t>للحد من التسلح</w:t>
      </w:r>
      <w:r w:rsidR="00331B27" w:rsidRPr="00331B27">
        <w:rPr>
          <w:rFonts w:ascii="Times New Roman" w:hAnsi="Times New Roman" w:cs="Times New Roman"/>
          <w:color w:val="000000" w:themeColor="text1"/>
          <w:sz w:val="24"/>
          <w:szCs w:val="24"/>
          <w:rtl/>
          <w:lang w:bidi="ar-EG"/>
        </w:rPr>
        <w:t xml:space="preserve"> قد خلقت فجوات خطيرة قد تتسع أكثر. هناك شعور ملح، لا سيما فيما يتعلق بالمخاطر النووية. ونظرًا لضعف احتمالات إحياء محادثات نزع السلاح النووي على المدى القصير، يتزايد الطلب على تدابير بناء الثقة التي يمكن أن تضمن مزيدًا من الشفافية والانفتاح. كما كان للنظام النووي المتدهور تأثير سلبي كبير على نظام منع الانتشار، الذي يقوم على توازن دقيق بين الالتزامات. وأكد أن ذلك يتطلب من الخبراء والباحثين الانخراط في نقاش استراتيجي جديد لتحديد سبل جديدة، من ناحية، لتعزيز الاتفاقيات القائمة، ومن ناحية أخرى، لتعزيز حوار نووي متجدد</w:t>
      </w:r>
      <w:r w:rsidR="00E358B1" w:rsidRPr="00331B27">
        <w:rPr>
          <w:rFonts w:ascii="Times New Roman" w:hAnsi="Times New Roman" w:cs="Times New Roman"/>
          <w:color w:val="000000" w:themeColor="text1"/>
          <w:sz w:val="24"/>
          <w:szCs w:val="24"/>
          <w:rtl/>
          <w:lang w:bidi="ar-EG"/>
        </w:rPr>
        <w:t>.</w:t>
      </w:r>
      <w:bookmarkEnd w:id="2"/>
      <w:r w:rsidR="00E358B1" w:rsidRPr="00331B27">
        <w:rPr>
          <w:rFonts w:ascii="Times New Roman" w:hAnsi="Times New Roman" w:cs="Times New Roman"/>
          <w:color w:val="000000" w:themeColor="text1"/>
          <w:sz w:val="24"/>
          <w:szCs w:val="24"/>
          <w:rtl/>
          <w:lang w:bidi="ar-EG"/>
        </w:rPr>
        <w:t xml:space="preserve"> </w:t>
      </w:r>
    </w:p>
    <w:p w14:paraId="36ADE2C9" w14:textId="01919337" w:rsidR="00E23396" w:rsidRDefault="00331B27" w:rsidP="00E358B1">
      <w:pPr>
        <w:bidi/>
        <w:spacing w:line="360" w:lineRule="auto"/>
        <w:jc w:val="both"/>
        <w:rPr>
          <w:rStyle w:val="fontstyle01"/>
          <w:rFonts w:ascii="Times New Roman" w:hAnsi="Times New Roman" w:cs="Times New Roman"/>
          <w:i w:val="0"/>
          <w:iCs w:val="0"/>
          <w:color w:val="000000" w:themeColor="text1"/>
          <w:sz w:val="24"/>
          <w:szCs w:val="24"/>
          <w:rtl/>
          <w:lang w:bidi="ar-EG"/>
        </w:rPr>
      </w:pPr>
      <w:r w:rsidRPr="00331B27">
        <w:rPr>
          <w:rStyle w:val="fontstyle01"/>
          <w:rFonts w:ascii="Times New Roman" w:hAnsi="Times New Roman" w:cs="Times New Roman"/>
          <w:i w:val="0"/>
          <w:iCs w:val="0"/>
          <w:color w:val="000000" w:themeColor="text1"/>
          <w:sz w:val="24"/>
          <w:szCs w:val="24"/>
          <w:rtl/>
          <w:lang w:bidi="ar-EG"/>
        </w:rPr>
        <w:t xml:space="preserve">افتتحت المؤتمر السيدة بينيديكتا فون سيهر-ثوس، المديرة العامة للسلام والأمن والدفاع في </w:t>
      </w:r>
      <w:r w:rsidR="00845C82" w:rsidRPr="00845C82">
        <w:rPr>
          <w:rStyle w:val="fontstyle01"/>
          <w:rFonts w:ascii="Times New Roman" w:hAnsi="Times New Roman" w:cs="Times New Roman"/>
          <w:i w:val="0"/>
          <w:iCs w:val="0"/>
          <w:color w:val="000000" w:themeColor="text1"/>
          <w:sz w:val="24"/>
          <w:szCs w:val="24"/>
          <w:rtl/>
          <w:lang w:bidi="ar-EG"/>
        </w:rPr>
        <w:t>الدائرة الأوروبية للشؤون الخارجية</w:t>
      </w:r>
      <w:r w:rsidRPr="00331B27">
        <w:rPr>
          <w:rStyle w:val="fontstyle01"/>
          <w:rFonts w:ascii="Times New Roman" w:hAnsi="Times New Roman" w:cs="Times New Roman"/>
          <w:i w:val="0"/>
          <w:iCs w:val="0"/>
          <w:color w:val="000000" w:themeColor="text1"/>
          <w:sz w:val="24"/>
          <w:szCs w:val="24"/>
          <w:rtl/>
          <w:lang w:bidi="ar-EG"/>
        </w:rPr>
        <w:t>، حيث سلّطت الضوء على تدهور البيئة الأمنية الدولية منذ الغزو الروسي لأوكرانيا. وأكدت أن التزامات الحد من التسلح قد عانت من عدة انتكاسات، بما في ذلك انسحاب روسيا من معاهدات رئيسية ورفضها التعاون في إطار عمل يخلف معاهدة ستارت الجديدة. كما لا تزال هناك مخاوف جسيمة بشأن توسع ترسانة كوريا الشمالية النووية، وتطور الأنشطة النووية الإيرانية، وما ينتج عنها من مخاطر انتشار</w:t>
      </w:r>
      <w:r w:rsidR="00845C82">
        <w:rPr>
          <w:rStyle w:val="fontstyle01"/>
          <w:rFonts w:ascii="Times New Roman" w:hAnsi="Times New Roman" w:cs="Times New Roman"/>
          <w:i w:val="0"/>
          <w:iCs w:val="0"/>
          <w:color w:val="000000" w:themeColor="text1"/>
          <w:sz w:val="24"/>
          <w:szCs w:val="24"/>
          <w:rtl/>
          <w:lang w:bidi="ar-EG"/>
        </w:rPr>
        <w:t xml:space="preserve"> الأسلحة</w:t>
      </w:r>
      <w:r w:rsidRPr="00331B27">
        <w:rPr>
          <w:rStyle w:val="fontstyle01"/>
          <w:rFonts w:ascii="Times New Roman" w:hAnsi="Times New Roman" w:cs="Times New Roman"/>
          <w:i w:val="0"/>
          <w:iCs w:val="0"/>
          <w:color w:val="000000" w:themeColor="text1"/>
          <w:sz w:val="24"/>
          <w:szCs w:val="24"/>
          <w:rtl/>
          <w:lang w:bidi="ar-EG"/>
        </w:rPr>
        <w:t xml:space="preserve"> وسباقات التسلح. كما تناولت التحديات الحالية التي تواجه معاهدة </w:t>
      </w:r>
      <w:r w:rsidR="00845C82">
        <w:rPr>
          <w:rStyle w:val="fontstyle01"/>
          <w:rFonts w:ascii="Times New Roman" w:hAnsi="Times New Roman" w:cs="Times New Roman"/>
          <w:i w:val="0"/>
          <w:iCs w:val="0"/>
          <w:color w:val="000000" w:themeColor="text1"/>
          <w:sz w:val="24"/>
          <w:szCs w:val="24"/>
          <w:rtl/>
          <w:lang w:bidi="ar-EG"/>
        </w:rPr>
        <w:t>منع</w:t>
      </w:r>
      <w:r w:rsidRPr="00331B27">
        <w:rPr>
          <w:rStyle w:val="fontstyle01"/>
          <w:rFonts w:ascii="Times New Roman" w:hAnsi="Times New Roman" w:cs="Times New Roman"/>
          <w:i w:val="0"/>
          <w:iCs w:val="0"/>
          <w:color w:val="000000" w:themeColor="text1"/>
          <w:sz w:val="24"/>
          <w:szCs w:val="24"/>
          <w:rtl/>
          <w:lang w:bidi="ar-EG"/>
        </w:rPr>
        <w:t xml:space="preserve"> انتشار الأسلحة النووية، والمخاطر الناشئة </w:t>
      </w:r>
      <w:r w:rsidR="00845C82">
        <w:rPr>
          <w:rStyle w:val="fontstyle01"/>
          <w:rFonts w:ascii="Times New Roman" w:hAnsi="Times New Roman" w:cs="Times New Roman"/>
          <w:i w:val="0"/>
          <w:iCs w:val="0"/>
          <w:color w:val="000000" w:themeColor="text1"/>
          <w:sz w:val="24"/>
          <w:szCs w:val="24"/>
          <w:rtl/>
          <w:lang w:bidi="ar-EG"/>
        </w:rPr>
        <w:t xml:space="preserve">عن </w:t>
      </w:r>
      <w:r w:rsidRPr="00331B27">
        <w:rPr>
          <w:rStyle w:val="fontstyle01"/>
          <w:rFonts w:ascii="Times New Roman" w:hAnsi="Times New Roman" w:cs="Times New Roman"/>
          <w:i w:val="0"/>
          <w:iCs w:val="0"/>
          <w:color w:val="000000" w:themeColor="text1"/>
          <w:sz w:val="24"/>
          <w:szCs w:val="24"/>
          <w:rtl/>
          <w:lang w:bidi="ar-EG"/>
        </w:rPr>
        <w:t xml:space="preserve">استخدام الأسلحة الكيميائية، لا سيما في سوريا وأوكرانيا. </w:t>
      </w:r>
      <w:r w:rsidR="00845C82">
        <w:rPr>
          <w:rStyle w:val="fontstyle01"/>
          <w:rFonts w:ascii="Times New Roman" w:hAnsi="Times New Roman" w:cs="Times New Roman"/>
          <w:i w:val="0"/>
          <w:iCs w:val="0"/>
          <w:color w:val="000000" w:themeColor="text1"/>
          <w:sz w:val="24"/>
          <w:szCs w:val="24"/>
          <w:rtl/>
          <w:lang w:bidi="ar-EG"/>
        </w:rPr>
        <w:t>وقد تم إحراز</w:t>
      </w:r>
      <w:r w:rsidRPr="00331B27">
        <w:rPr>
          <w:rStyle w:val="fontstyle01"/>
          <w:rFonts w:ascii="Times New Roman" w:hAnsi="Times New Roman" w:cs="Times New Roman"/>
          <w:i w:val="0"/>
          <w:iCs w:val="0"/>
          <w:color w:val="000000" w:themeColor="text1"/>
          <w:sz w:val="24"/>
          <w:szCs w:val="24"/>
          <w:rtl/>
          <w:lang w:bidi="ar-EG"/>
        </w:rPr>
        <w:t xml:space="preserve"> تقدم في مجالات مثل اتفاقية حظر الألغام المضادة للأفراد، إلا أن المخاطر المتزايدة ترتبط</w:t>
      </w:r>
      <w:r w:rsidR="00845C82">
        <w:rPr>
          <w:rStyle w:val="fontstyle01"/>
          <w:rFonts w:ascii="Times New Roman" w:hAnsi="Times New Roman" w:cs="Times New Roman"/>
          <w:i w:val="0"/>
          <w:iCs w:val="0"/>
          <w:color w:val="000000" w:themeColor="text1"/>
          <w:sz w:val="24"/>
          <w:szCs w:val="24"/>
          <w:rtl/>
          <w:lang w:bidi="ar-EG"/>
        </w:rPr>
        <w:t xml:space="preserve"> با</w:t>
      </w:r>
      <w:r w:rsidR="00845C82" w:rsidRPr="00331B27">
        <w:rPr>
          <w:rFonts w:ascii="Times New Roman" w:hAnsi="Times New Roman" w:cs="Times New Roman"/>
          <w:color w:val="000000" w:themeColor="text1"/>
          <w:sz w:val="24"/>
          <w:szCs w:val="24"/>
          <w:rtl/>
          <w:lang w:bidi="ar-EG"/>
        </w:rPr>
        <w:t>لتكنولوجيات المستجدة،</w:t>
      </w:r>
      <w:r w:rsidRPr="00331B27">
        <w:rPr>
          <w:rStyle w:val="fontstyle01"/>
          <w:rFonts w:ascii="Times New Roman" w:hAnsi="Times New Roman" w:cs="Times New Roman"/>
          <w:i w:val="0"/>
          <w:iCs w:val="0"/>
          <w:color w:val="000000" w:themeColor="text1"/>
          <w:sz w:val="24"/>
          <w:szCs w:val="24"/>
          <w:rtl/>
          <w:lang w:bidi="ar-EG"/>
        </w:rPr>
        <w:t xml:space="preserve"> والذكاء الاصطناعي، والأسلحة الفضائية. وأكدت فون سيهر-ثوس على ضرورة تعزيز إطار </w:t>
      </w:r>
      <w:r w:rsidR="00845C82">
        <w:rPr>
          <w:rStyle w:val="fontstyle01"/>
          <w:rFonts w:ascii="Times New Roman" w:hAnsi="Times New Roman" w:cs="Times New Roman"/>
          <w:i w:val="0"/>
          <w:iCs w:val="0"/>
          <w:color w:val="000000" w:themeColor="text1"/>
          <w:sz w:val="24"/>
          <w:szCs w:val="24"/>
          <w:rtl/>
          <w:lang w:bidi="ar-EG"/>
        </w:rPr>
        <w:t>منع</w:t>
      </w:r>
      <w:r w:rsidRPr="00331B27">
        <w:rPr>
          <w:rStyle w:val="fontstyle01"/>
          <w:rFonts w:ascii="Times New Roman" w:hAnsi="Times New Roman" w:cs="Times New Roman"/>
          <w:i w:val="0"/>
          <w:iCs w:val="0"/>
          <w:color w:val="000000" w:themeColor="text1"/>
          <w:sz w:val="24"/>
          <w:szCs w:val="24"/>
          <w:rtl/>
          <w:lang w:bidi="ar-EG"/>
        </w:rPr>
        <w:t xml:space="preserve"> انتشار ونزع </w:t>
      </w:r>
      <w:r w:rsidR="00845C82">
        <w:rPr>
          <w:rStyle w:val="fontstyle01"/>
          <w:rFonts w:ascii="Times New Roman" w:hAnsi="Times New Roman" w:cs="Times New Roman"/>
          <w:i w:val="0"/>
          <w:iCs w:val="0"/>
          <w:color w:val="000000" w:themeColor="text1"/>
          <w:sz w:val="24"/>
          <w:szCs w:val="24"/>
          <w:rtl/>
          <w:lang w:bidi="ar-EG"/>
        </w:rPr>
        <w:t>الأسلحة</w:t>
      </w:r>
      <w:r w:rsidRPr="00331B27">
        <w:rPr>
          <w:rStyle w:val="fontstyle01"/>
          <w:rFonts w:ascii="Times New Roman" w:hAnsi="Times New Roman" w:cs="Times New Roman"/>
          <w:i w:val="0"/>
          <w:iCs w:val="0"/>
          <w:color w:val="000000" w:themeColor="text1"/>
          <w:sz w:val="24"/>
          <w:szCs w:val="24"/>
          <w:rtl/>
          <w:lang w:bidi="ar-EG"/>
        </w:rPr>
        <w:t xml:space="preserve"> من خلال تعددية شاملة لمواجهة هذه التهديدات العالمية. وأكدت دعم الاتحاد الأوروبي لهذه الجهود من خلال مشاريع ملموسة تُموّل في إطار سياسته الخارجية والأمنية المشتركة. ورغم هذه النظرة القاتمة، جددت تأكيدها على التزام الاتحاد الأوروبي بتعددية أطراف فعّالة ومتدرجة، ودعت إلى الوحدة في الدفاع عن النظام العالمي في وجه طموحات القوى التوسعية.</w:t>
      </w:r>
      <w:bookmarkStart w:id="3" w:name="_Hlk124174979"/>
    </w:p>
    <w:p w14:paraId="79E2C070" w14:textId="64AB2149" w:rsidR="00F2799B" w:rsidRPr="004A4468" w:rsidRDefault="00F2799B" w:rsidP="00F2799B">
      <w:pPr>
        <w:bidi/>
        <w:spacing w:line="360" w:lineRule="auto"/>
        <w:jc w:val="both"/>
        <w:rPr>
          <w:rFonts w:ascii="Times New Roman" w:hAnsi="Times New Roman" w:cs="Times New Roman"/>
          <w:color w:val="000000" w:themeColor="text1"/>
          <w:sz w:val="24"/>
          <w:szCs w:val="24"/>
          <w:lang w:val="en-GB" w:bidi="ar-EG"/>
        </w:rPr>
      </w:pPr>
      <w:r w:rsidRPr="00F2799B">
        <w:rPr>
          <w:rFonts w:ascii="Times New Roman" w:hAnsi="Times New Roman" w:cs="Times New Roman"/>
          <w:color w:val="000000" w:themeColor="text1"/>
          <w:sz w:val="24"/>
          <w:szCs w:val="24"/>
          <w:rtl/>
          <w:lang w:val="en-GB" w:bidi="ar-EG"/>
        </w:rPr>
        <w:t>أكد بيتر جيلينك، نائب رئيس وحدة عمليات السياسة الخارجية والأمنية المشتركة ومراقبة الانتخابات في المفوضية الأوروبية، أن النظام الدولي القائم على القواعد والتعددية لطالما تعرض لضغوط غير مسبوقة، تفاقمت بسبب العدوان العسكري الروسي على أوكرانيا. وقد أثر ذلك على الأطر متعددة الأطراف الداعمة لمنع انتشار</w:t>
      </w:r>
      <w:r>
        <w:rPr>
          <w:rFonts w:ascii="Times New Roman" w:hAnsi="Times New Roman" w:cs="Times New Roman"/>
          <w:color w:val="000000" w:themeColor="text1"/>
          <w:sz w:val="24"/>
          <w:szCs w:val="24"/>
          <w:rtl/>
          <w:lang w:val="en-GB" w:bidi="ar-EG"/>
        </w:rPr>
        <w:t xml:space="preserve"> الأسلحة</w:t>
      </w:r>
      <w:r w:rsidRPr="00F2799B">
        <w:rPr>
          <w:rFonts w:ascii="Times New Roman" w:hAnsi="Times New Roman" w:cs="Times New Roman"/>
          <w:color w:val="000000" w:themeColor="text1"/>
          <w:sz w:val="24"/>
          <w:szCs w:val="24"/>
          <w:rtl/>
          <w:lang w:val="en-GB" w:bidi="ar-EG"/>
        </w:rPr>
        <w:t xml:space="preserve">. وعلى الرغم من هذه التحديات، لا يزال الاتحاد الأوروبي ملتزمًا التزامًا راسخًا </w:t>
      </w:r>
      <w:r>
        <w:rPr>
          <w:rFonts w:ascii="Times New Roman" w:hAnsi="Times New Roman" w:cs="Times New Roman"/>
          <w:color w:val="000000" w:themeColor="text1"/>
          <w:sz w:val="24"/>
          <w:szCs w:val="24"/>
          <w:rtl/>
          <w:lang w:val="en-GB" w:bidi="ar-EG"/>
        </w:rPr>
        <w:t>لمنع</w:t>
      </w:r>
      <w:r w:rsidRPr="00F2799B">
        <w:rPr>
          <w:rFonts w:ascii="Times New Roman" w:hAnsi="Times New Roman" w:cs="Times New Roman"/>
          <w:color w:val="000000" w:themeColor="text1"/>
          <w:sz w:val="24"/>
          <w:szCs w:val="24"/>
          <w:rtl/>
          <w:lang w:val="en-GB" w:bidi="ar-EG"/>
        </w:rPr>
        <w:t xml:space="preserve"> انتشار ونزع </w:t>
      </w:r>
      <w:r>
        <w:rPr>
          <w:rFonts w:ascii="Times New Roman" w:hAnsi="Times New Roman" w:cs="Times New Roman"/>
          <w:color w:val="000000" w:themeColor="text1"/>
          <w:sz w:val="24"/>
          <w:szCs w:val="24"/>
          <w:rtl/>
          <w:lang w:val="en-GB" w:bidi="ar-EG"/>
        </w:rPr>
        <w:t>الأسلحة</w:t>
      </w:r>
      <w:r w:rsidRPr="00F2799B">
        <w:rPr>
          <w:rFonts w:ascii="Times New Roman" w:hAnsi="Times New Roman" w:cs="Times New Roman"/>
          <w:color w:val="000000" w:themeColor="text1"/>
          <w:sz w:val="24"/>
          <w:szCs w:val="24"/>
          <w:rtl/>
          <w:lang w:val="en-GB" w:bidi="ar-EG"/>
        </w:rPr>
        <w:t>، وهي قيم راسخة في أخلاقياته. ولدعم هذه الجهود، يخصص الاتحاد الأوروبي 13 مليون يورو سنويًا لتمويل 30 مبادرة تستهدف</w:t>
      </w:r>
      <w:r>
        <w:rPr>
          <w:rFonts w:ascii="Times New Roman" w:hAnsi="Times New Roman" w:cs="Times New Roman"/>
          <w:color w:val="000000" w:themeColor="text1"/>
          <w:sz w:val="24"/>
          <w:szCs w:val="24"/>
          <w:rtl/>
          <w:lang w:val="en-GB" w:bidi="ar-EG"/>
        </w:rPr>
        <w:t xml:space="preserve"> انتشار</w:t>
      </w:r>
      <w:r w:rsidRPr="00F2799B">
        <w:rPr>
          <w:rFonts w:ascii="Times New Roman" w:hAnsi="Times New Roman" w:cs="Times New Roman"/>
          <w:color w:val="000000" w:themeColor="text1"/>
          <w:sz w:val="24"/>
          <w:szCs w:val="24"/>
          <w:rtl/>
          <w:lang w:val="en-GB" w:bidi="ar-EG"/>
        </w:rPr>
        <w:t xml:space="preserve"> أسلحة الدمار الشامل </w:t>
      </w:r>
      <w:r>
        <w:rPr>
          <w:rFonts w:ascii="Times New Roman" w:hAnsi="Times New Roman" w:cs="Times New Roman"/>
          <w:color w:val="000000" w:themeColor="text1"/>
          <w:sz w:val="24"/>
          <w:szCs w:val="24"/>
          <w:rtl/>
          <w:lang w:val="en-GB" w:bidi="ar-EG"/>
        </w:rPr>
        <w:t>و</w:t>
      </w:r>
      <w:r w:rsidRPr="00F2799B">
        <w:rPr>
          <w:rFonts w:ascii="Times New Roman" w:hAnsi="Times New Roman" w:cs="Times New Roman"/>
          <w:color w:val="000000" w:themeColor="text1"/>
          <w:sz w:val="24"/>
          <w:szCs w:val="24"/>
          <w:rtl/>
          <w:lang w:val="en-GB" w:bidi="ar-EG"/>
        </w:rPr>
        <w:t xml:space="preserve">الأسلحة الصغيرة. تشمل المشاريع الأخيرة دعم اتفاقية الأسلحة البيولوجية من خلال مكتب الأمم المتحدة لشؤون نزع السلاح، ومبادرات جديدة في إطار منظمة حظر الأسلحة </w:t>
      </w:r>
      <w:r w:rsidRPr="00F2799B">
        <w:rPr>
          <w:rFonts w:ascii="Times New Roman" w:hAnsi="Times New Roman" w:cs="Times New Roman"/>
          <w:color w:val="000000" w:themeColor="text1"/>
          <w:sz w:val="24"/>
          <w:szCs w:val="24"/>
          <w:rtl/>
          <w:lang w:val="en-GB" w:bidi="ar-EG"/>
        </w:rPr>
        <w:lastRenderedPageBreak/>
        <w:t xml:space="preserve">الكيميائية، وإجراءات الأمن النووي من خلال الوكالة الدولية للطاقة الذرية. بالإضافة إلى ذلك، يخطط الاتحاد الأوروبي لإجراءات جديدة لمعالجة انتشار الأسلحة الصغيرة في أوروبا الشرقية وأوكرانيا. سلّط ​​جيلينك الضوء على الدور الهام لمؤتمر الاتحاد الأوروبي السنوي لمنع انتشار ونزع </w:t>
      </w:r>
      <w:r>
        <w:rPr>
          <w:rFonts w:ascii="Times New Roman" w:hAnsi="Times New Roman" w:cs="Times New Roman"/>
          <w:color w:val="000000" w:themeColor="text1"/>
          <w:sz w:val="24"/>
          <w:szCs w:val="24"/>
          <w:rtl/>
          <w:lang w:val="en-GB" w:bidi="ar-EG"/>
        </w:rPr>
        <w:t>الأسلحة</w:t>
      </w:r>
      <w:r w:rsidRPr="00F2799B">
        <w:rPr>
          <w:rFonts w:ascii="Times New Roman" w:hAnsi="Times New Roman" w:cs="Times New Roman"/>
          <w:color w:val="000000" w:themeColor="text1"/>
          <w:sz w:val="24"/>
          <w:szCs w:val="24"/>
          <w:rtl/>
          <w:lang w:val="en-GB" w:bidi="ar-EG"/>
        </w:rPr>
        <w:t xml:space="preserve"> في تعزيز الخبرات والحوار والابتكار، وهي أمور بالغة الأهمية للتعامل مع مشهد منع انتشار </w:t>
      </w:r>
      <w:r>
        <w:rPr>
          <w:rFonts w:ascii="Times New Roman" w:hAnsi="Times New Roman" w:cs="Times New Roman"/>
          <w:color w:val="000000" w:themeColor="text1"/>
          <w:sz w:val="24"/>
          <w:szCs w:val="24"/>
          <w:rtl/>
          <w:lang w:val="en-GB" w:bidi="ar-EG"/>
        </w:rPr>
        <w:t xml:space="preserve">الأسلحة </w:t>
      </w:r>
      <w:r w:rsidRPr="00F2799B">
        <w:rPr>
          <w:rFonts w:ascii="Times New Roman" w:hAnsi="Times New Roman" w:cs="Times New Roman"/>
          <w:color w:val="000000" w:themeColor="text1"/>
          <w:sz w:val="24"/>
          <w:szCs w:val="24"/>
          <w:rtl/>
          <w:lang w:val="en-GB" w:bidi="ar-EG"/>
        </w:rPr>
        <w:t xml:space="preserve">المعقد. وشدّد على المسؤولية المشتركة للمشاركين في بناء عالم أكثر أمانًا واستقرارًا من خلال التعاون في جهود منع انتشار ونزع </w:t>
      </w:r>
      <w:r>
        <w:rPr>
          <w:rFonts w:ascii="Times New Roman" w:hAnsi="Times New Roman" w:cs="Times New Roman"/>
          <w:color w:val="000000" w:themeColor="text1"/>
          <w:sz w:val="24"/>
          <w:szCs w:val="24"/>
          <w:rtl/>
          <w:lang w:val="en-GB" w:bidi="ar-EG"/>
        </w:rPr>
        <w:t>الأسلحة</w:t>
      </w:r>
      <w:r w:rsidRPr="00F2799B">
        <w:rPr>
          <w:rFonts w:ascii="Times New Roman" w:hAnsi="Times New Roman" w:cs="Times New Roman"/>
          <w:color w:val="000000" w:themeColor="text1"/>
          <w:sz w:val="24"/>
          <w:szCs w:val="24"/>
          <w:rtl/>
          <w:lang w:val="en-GB" w:bidi="ar-EG"/>
        </w:rPr>
        <w:t xml:space="preserve">، </w:t>
      </w:r>
      <w:r>
        <w:rPr>
          <w:rFonts w:ascii="Times New Roman" w:hAnsi="Times New Roman" w:cs="Times New Roman"/>
          <w:color w:val="000000" w:themeColor="text1"/>
          <w:sz w:val="24"/>
          <w:szCs w:val="24"/>
          <w:rtl/>
          <w:lang w:val="en-GB" w:bidi="ar-EG"/>
        </w:rPr>
        <w:t>مع حثه</w:t>
      </w:r>
      <w:r w:rsidRPr="00F2799B">
        <w:rPr>
          <w:rFonts w:ascii="Times New Roman" w:hAnsi="Times New Roman" w:cs="Times New Roman"/>
          <w:color w:val="000000" w:themeColor="text1"/>
          <w:sz w:val="24"/>
          <w:szCs w:val="24"/>
          <w:rtl/>
          <w:lang w:val="en-GB" w:bidi="ar-EG"/>
        </w:rPr>
        <w:t xml:space="preserve"> على التفكير في هذه الالتزامات الجماعية.</w:t>
      </w:r>
    </w:p>
    <w:bookmarkEnd w:id="3"/>
    <w:p w14:paraId="061197BB" w14:textId="6EA2AD3E" w:rsidR="00F2799B" w:rsidRDefault="00F2799B" w:rsidP="00E358B1">
      <w:pPr>
        <w:bidi/>
        <w:spacing w:line="360" w:lineRule="auto"/>
        <w:jc w:val="both"/>
        <w:rPr>
          <w:rFonts w:ascii="Times New Roman" w:hAnsi="Times New Roman" w:cs="Times New Roman"/>
          <w:color w:val="000000" w:themeColor="text1"/>
          <w:sz w:val="24"/>
          <w:szCs w:val="24"/>
          <w:rtl/>
          <w:lang w:bidi="ar-EG"/>
        </w:rPr>
      </w:pPr>
      <w:r w:rsidRPr="00F2799B">
        <w:rPr>
          <w:rFonts w:ascii="Times New Roman" w:hAnsi="Times New Roman" w:cs="Times New Roman"/>
          <w:color w:val="000000" w:themeColor="text1"/>
          <w:sz w:val="24"/>
          <w:szCs w:val="24"/>
          <w:rtl/>
          <w:lang w:bidi="ar-EG"/>
        </w:rPr>
        <w:t xml:space="preserve">بدأ ستيفان كليمنت، المبعوث الخاص لمنع انتشار ونزع </w:t>
      </w:r>
      <w:r w:rsidR="00E318F1">
        <w:rPr>
          <w:rFonts w:ascii="Times New Roman" w:hAnsi="Times New Roman" w:cs="Times New Roman"/>
          <w:color w:val="000000" w:themeColor="text1"/>
          <w:sz w:val="24"/>
          <w:szCs w:val="24"/>
          <w:rtl/>
          <w:lang w:bidi="ar-EG"/>
        </w:rPr>
        <w:t>الأسلحة</w:t>
      </w:r>
      <w:r w:rsidRPr="00F2799B">
        <w:rPr>
          <w:rFonts w:ascii="Times New Roman" w:hAnsi="Times New Roman" w:cs="Times New Roman"/>
          <w:color w:val="000000" w:themeColor="text1"/>
          <w:sz w:val="24"/>
          <w:szCs w:val="24"/>
          <w:rtl/>
          <w:lang w:bidi="ar-EG"/>
        </w:rPr>
        <w:t xml:space="preserve"> في </w:t>
      </w:r>
      <w:r w:rsidR="00E318F1" w:rsidRPr="00845C82">
        <w:rPr>
          <w:rStyle w:val="fontstyle01"/>
          <w:rFonts w:ascii="Times New Roman" w:hAnsi="Times New Roman" w:cs="Times New Roman"/>
          <w:i w:val="0"/>
          <w:iCs w:val="0"/>
          <w:color w:val="000000" w:themeColor="text1"/>
          <w:sz w:val="24"/>
          <w:szCs w:val="24"/>
          <w:rtl/>
          <w:lang w:bidi="ar-EG"/>
        </w:rPr>
        <w:t>الدائرة الأوروبية للشؤون الخارجية</w:t>
      </w:r>
      <w:r w:rsidRPr="00F2799B">
        <w:rPr>
          <w:rFonts w:ascii="Times New Roman" w:hAnsi="Times New Roman" w:cs="Times New Roman"/>
          <w:color w:val="000000" w:themeColor="text1"/>
          <w:sz w:val="24"/>
          <w:szCs w:val="24"/>
          <w:rtl/>
          <w:lang w:bidi="ar-EG"/>
        </w:rPr>
        <w:t xml:space="preserve">، كلمته بطرح أسئلة حاسمة: </w:t>
      </w:r>
      <w:r w:rsidRPr="00E318F1">
        <w:rPr>
          <w:rFonts w:ascii="Times New Roman" w:hAnsi="Times New Roman" w:cs="Times New Roman"/>
          <w:i/>
          <w:iCs/>
          <w:color w:val="000000" w:themeColor="text1"/>
          <w:sz w:val="24"/>
          <w:szCs w:val="24"/>
          <w:rtl/>
          <w:lang w:bidi="ar-EG"/>
        </w:rPr>
        <w:t>أين يقف العالم؟ ما هي الإمكانات والفرص المتاحة؟</w:t>
      </w:r>
      <w:r w:rsidRPr="00F2799B">
        <w:rPr>
          <w:rFonts w:ascii="Times New Roman" w:hAnsi="Times New Roman" w:cs="Times New Roman"/>
          <w:color w:val="000000" w:themeColor="text1"/>
          <w:sz w:val="24"/>
          <w:szCs w:val="24"/>
          <w:rtl/>
          <w:lang w:bidi="ar-EG"/>
        </w:rPr>
        <w:t xml:space="preserve"> وأقرّ بالتحديات التي تفرضها الحرب العدوانية الروسية المستمرة، والجمود التام في جهود الحد من التسلح متعدد الأطراف. سلط كليمنت الضوء على اتجاهات مثيرة للقلق، بما في ذلك تحديث الترسانات النووية، وتطوير أسلحة أكثر تطورًا، والدور المتنامي للذكاء الاصطناعي في السياقات العسكرية. كما أشار إلى ظهور أنواع جديدة من الصواريخ، مشيرًا إلى استخدامها في </w:t>
      </w:r>
      <w:r w:rsidR="00E318F1">
        <w:rPr>
          <w:rFonts w:ascii="Times New Roman" w:hAnsi="Times New Roman" w:cs="Times New Roman"/>
          <w:color w:val="000000" w:themeColor="text1"/>
          <w:sz w:val="24"/>
          <w:szCs w:val="24"/>
          <w:rtl/>
          <w:lang w:bidi="ar-EG"/>
        </w:rPr>
        <w:t>ال</w:t>
      </w:r>
      <w:r w:rsidRPr="00F2799B">
        <w:rPr>
          <w:rFonts w:ascii="Times New Roman" w:hAnsi="Times New Roman" w:cs="Times New Roman"/>
          <w:color w:val="000000" w:themeColor="text1"/>
          <w:sz w:val="24"/>
          <w:szCs w:val="24"/>
          <w:rtl/>
          <w:lang w:bidi="ar-EG"/>
        </w:rPr>
        <w:t xml:space="preserve">صراع </w:t>
      </w:r>
      <w:r w:rsidR="00E318F1">
        <w:rPr>
          <w:rFonts w:ascii="Times New Roman" w:hAnsi="Times New Roman" w:cs="Times New Roman"/>
          <w:color w:val="000000" w:themeColor="text1"/>
          <w:sz w:val="24"/>
          <w:szCs w:val="24"/>
          <w:rtl/>
          <w:lang w:bidi="ar-EG"/>
        </w:rPr>
        <w:t xml:space="preserve">العسكري في </w:t>
      </w:r>
      <w:r w:rsidRPr="00F2799B">
        <w:rPr>
          <w:rFonts w:ascii="Times New Roman" w:hAnsi="Times New Roman" w:cs="Times New Roman"/>
          <w:color w:val="000000" w:themeColor="text1"/>
          <w:sz w:val="24"/>
          <w:szCs w:val="24"/>
          <w:rtl/>
          <w:lang w:bidi="ar-EG"/>
        </w:rPr>
        <w:t xml:space="preserve">غزة كمثال على التهديدات المتنامية. </w:t>
      </w:r>
      <w:r w:rsidR="00E318F1">
        <w:rPr>
          <w:rFonts w:ascii="Times New Roman" w:hAnsi="Times New Roman" w:cs="Times New Roman"/>
          <w:color w:val="000000" w:themeColor="text1"/>
          <w:sz w:val="24"/>
          <w:szCs w:val="24"/>
          <w:rtl/>
          <w:lang w:bidi="ar-EG"/>
        </w:rPr>
        <w:t xml:space="preserve">وأن </w:t>
      </w:r>
      <w:r w:rsidRPr="00F2799B">
        <w:rPr>
          <w:rFonts w:ascii="Times New Roman" w:hAnsi="Times New Roman" w:cs="Times New Roman"/>
          <w:color w:val="000000" w:themeColor="text1"/>
          <w:sz w:val="24"/>
          <w:szCs w:val="24"/>
          <w:rtl/>
          <w:lang w:bidi="ar-EG"/>
        </w:rPr>
        <w:t xml:space="preserve">هذه التطورات </w:t>
      </w:r>
      <w:r w:rsidR="00E318F1" w:rsidRPr="00F2799B">
        <w:rPr>
          <w:rFonts w:ascii="Times New Roman" w:hAnsi="Times New Roman" w:cs="Times New Roman"/>
          <w:color w:val="000000" w:themeColor="text1"/>
          <w:sz w:val="24"/>
          <w:szCs w:val="24"/>
          <w:rtl/>
          <w:lang w:bidi="ar-EG"/>
        </w:rPr>
        <w:t xml:space="preserve">وتؤكد </w:t>
      </w:r>
      <w:r w:rsidRPr="00F2799B">
        <w:rPr>
          <w:rFonts w:ascii="Times New Roman" w:hAnsi="Times New Roman" w:cs="Times New Roman"/>
          <w:color w:val="000000" w:themeColor="text1"/>
          <w:sz w:val="24"/>
          <w:szCs w:val="24"/>
          <w:rtl/>
          <w:lang w:bidi="ar-EG"/>
        </w:rPr>
        <w:t xml:space="preserve">على الحاجة الملحة إلى تجديد التركيز على </w:t>
      </w:r>
      <w:r w:rsidR="00E318F1">
        <w:rPr>
          <w:rFonts w:ascii="Times New Roman" w:hAnsi="Times New Roman" w:cs="Times New Roman"/>
          <w:color w:val="000000" w:themeColor="text1"/>
          <w:sz w:val="24"/>
          <w:szCs w:val="24"/>
          <w:rtl/>
          <w:lang w:bidi="ar-EG"/>
        </w:rPr>
        <w:t>ال</w:t>
      </w:r>
      <w:r w:rsidRPr="00F2799B">
        <w:rPr>
          <w:rFonts w:ascii="Times New Roman" w:hAnsi="Times New Roman" w:cs="Times New Roman"/>
          <w:color w:val="000000" w:themeColor="text1"/>
          <w:sz w:val="24"/>
          <w:szCs w:val="24"/>
          <w:rtl/>
          <w:lang w:bidi="ar-EG"/>
        </w:rPr>
        <w:t xml:space="preserve">مبادرات </w:t>
      </w:r>
      <w:r w:rsidR="00E318F1" w:rsidRPr="00F2799B">
        <w:rPr>
          <w:rFonts w:ascii="Times New Roman" w:hAnsi="Times New Roman" w:cs="Times New Roman"/>
          <w:color w:val="000000" w:themeColor="text1"/>
          <w:sz w:val="24"/>
          <w:szCs w:val="24"/>
          <w:rtl/>
          <w:lang w:bidi="ar-EG"/>
        </w:rPr>
        <w:t>العالمية</w:t>
      </w:r>
      <w:r w:rsidR="00E318F1" w:rsidRPr="00F2799B">
        <w:rPr>
          <w:rFonts w:ascii="Times New Roman" w:hAnsi="Times New Roman" w:cs="Times New Roman"/>
          <w:color w:val="000000" w:themeColor="text1"/>
          <w:sz w:val="24"/>
          <w:szCs w:val="24"/>
          <w:rtl/>
          <w:lang w:val="en-GB" w:bidi="ar-EG"/>
        </w:rPr>
        <w:t xml:space="preserve"> </w:t>
      </w:r>
      <w:r w:rsidR="00E318F1">
        <w:rPr>
          <w:rFonts w:ascii="Times New Roman" w:hAnsi="Times New Roman" w:cs="Times New Roman"/>
          <w:color w:val="000000" w:themeColor="text1"/>
          <w:sz w:val="24"/>
          <w:szCs w:val="24"/>
          <w:rtl/>
          <w:lang w:val="en-GB" w:bidi="ar-EG"/>
        </w:rPr>
        <w:t>ل</w:t>
      </w:r>
      <w:r w:rsidR="00E318F1" w:rsidRPr="00F2799B">
        <w:rPr>
          <w:rFonts w:ascii="Times New Roman" w:hAnsi="Times New Roman" w:cs="Times New Roman"/>
          <w:color w:val="000000" w:themeColor="text1"/>
          <w:sz w:val="24"/>
          <w:szCs w:val="24"/>
          <w:rtl/>
          <w:lang w:val="en-GB" w:bidi="ar-EG"/>
        </w:rPr>
        <w:t xml:space="preserve">منع انتشار ونزع </w:t>
      </w:r>
      <w:r w:rsidR="00E318F1">
        <w:rPr>
          <w:rFonts w:ascii="Times New Roman" w:hAnsi="Times New Roman" w:cs="Times New Roman"/>
          <w:color w:val="000000" w:themeColor="text1"/>
          <w:sz w:val="24"/>
          <w:szCs w:val="24"/>
          <w:rtl/>
          <w:lang w:val="en-GB" w:bidi="ar-EG"/>
        </w:rPr>
        <w:t>الأسلحة</w:t>
      </w:r>
      <w:r w:rsidRPr="00F2799B">
        <w:rPr>
          <w:rFonts w:ascii="Times New Roman" w:hAnsi="Times New Roman" w:cs="Times New Roman"/>
          <w:color w:val="000000" w:themeColor="text1"/>
          <w:sz w:val="24"/>
          <w:szCs w:val="24"/>
          <w:rtl/>
          <w:lang w:bidi="ar-EG"/>
        </w:rPr>
        <w:t>.</w:t>
      </w:r>
    </w:p>
    <w:p w14:paraId="4B854A2F" w14:textId="5370D4A1" w:rsidR="00E318F1" w:rsidRDefault="00E318F1" w:rsidP="00E318F1">
      <w:pPr>
        <w:bidi/>
        <w:spacing w:line="360" w:lineRule="auto"/>
        <w:jc w:val="both"/>
        <w:rPr>
          <w:rFonts w:ascii="Times New Roman" w:hAnsi="Times New Roman" w:cs="Times New Roman"/>
          <w:color w:val="000000" w:themeColor="text1"/>
          <w:sz w:val="24"/>
          <w:szCs w:val="24"/>
          <w:rtl/>
          <w:lang w:bidi="ar-EG"/>
        </w:rPr>
      </w:pPr>
      <w:r w:rsidRPr="00E318F1">
        <w:rPr>
          <w:rFonts w:ascii="Times New Roman" w:hAnsi="Times New Roman" w:cs="Times New Roman"/>
          <w:color w:val="000000" w:themeColor="text1"/>
          <w:sz w:val="24"/>
          <w:szCs w:val="24"/>
          <w:rtl/>
          <w:lang w:bidi="ar-EG"/>
        </w:rPr>
        <w:t xml:space="preserve">سلّط ​​المدير العام لمنظمة حظر الأسلحة الكيميائية، فرناندو أرياس، الضوء في خطابه على أهمية مواجهة التحديات الراهنة في ظلّ التوترات الجيوسياسية المتصاعدة، كالصراعات في غزة وأوكرانيا. وشدد على إنجازات المنظمة، بما في ذلك التدمير الكامل لمخزونات الأسلحة الكيميائية المُعلنة في عام </w:t>
      </w:r>
      <w:r>
        <w:rPr>
          <w:rFonts w:ascii="Times New Roman" w:hAnsi="Times New Roman" w:cs="Times New Roman"/>
          <w:color w:val="000000" w:themeColor="text1"/>
          <w:sz w:val="24"/>
          <w:szCs w:val="24"/>
          <w:rtl/>
          <w:lang w:bidi="ar-EG"/>
        </w:rPr>
        <w:t>2023</w:t>
      </w:r>
      <w:r w:rsidRPr="00E318F1">
        <w:rPr>
          <w:rFonts w:ascii="Times New Roman" w:hAnsi="Times New Roman" w:cs="Times New Roman"/>
          <w:color w:val="000000" w:themeColor="text1"/>
          <w:sz w:val="24"/>
          <w:szCs w:val="24"/>
          <w:rtl/>
          <w:lang w:bidi="ar-EG"/>
        </w:rPr>
        <w:t xml:space="preserve">، لكنه حذّر من استمرار التهديدات، بما في ذلك خطر عودة ظهور الأسلحة الكيميائية وانتهاكات </w:t>
      </w:r>
      <w:r w:rsidRPr="00AB7180">
        <w:rPr>
          <w:rFonts w:ascii="Times New Roman" w:hAnsi="Times New Roman" w:cs="Times New Roman"/>
          <w:color w:val="000000" w:themeColor="text1"/>
          <w:sz w:val="24"/>
          <w:szCs w:val="24"/>
          <w:rtl/>
          <w:lang w:bidi="ar-EG"/>
        </w:rPr>
        <w:t>معاهدة حظر الأسلحة الكيميائية</w:t>
      </w:r>
      <w:r>
        <w:rPr>
          <w:rFonts w:ascii="Times New Roman" w:hAnsi="Times New Roman" w:cs="Times New Roman"/>
          <w:color w:val="000000" w:themeColor="text1"/>
          <w:sz w:val="24"/>
          <w:szCs w:val="24"/>
          <w:rtl/>
          <w:lang w:bidi="ar-EG"/>
        </w:rPr>
        <w:t xml:space="preserve"> </w:t>
      </w:r>
      <w:r>
        <w:rPr>
          <w:rFonts w:ascii="Times New Roman" w:hAnsi="Times New Roman" w:cs="Times New Roman"/>
          <w:color w:val="000000" w:themeColor="text1"/>
          <w:sz w:val="24"/>
          <w:szCs w:val="24"/>
          <w:lang w:val="en-GB" w:bidi="ar-EG"/>
        </w:rPr>
        <w:t>(CWC)</w:t>
      </w:r>
      <w:r>
        <w:rPr>
          <w:rFonts w:ascii="Times New Roman" w:hAnsi="Times New Roman" w:cs="Times New Roman"/>
          <w:color w:val="000000" w:themeColor="text1"/>
          <w:sz w:val="24"/>
          <w:szCs w:val="24"/>
          <w:rtl/>
          <w:lang w:val="en-GB" w:bidi="ar-EG"/>
        </w:rPr>
        <w:t xml:space="preserve"> </w:t>
      </w:r>
      <w:r w:rsidRPr="00E318F1">
        <w:rPr>
          <w:rFonts w:ascii="Times New Roman" w:hAnsi="Times New Roman" w:cs="Times New Roman"/>
          <w:color w:val="000000" w:themeColor="text1"/>
          <w:sz w:val="24"/>
          <w:szCs w:val="24"/>
          <w:rtl/>
          <w:lang w:bidi="ar-EG"/>
        </w:rPr>
        <w:t xml:space="preserve">في النزاعات الأخيرة. وأشار أرياس إلى التطورات، مثل مركز الكيمياء والتكنولوجيا الذي افتُتح في عام </w:t>
      </w:r>
      <w:r>
        <w:rPr>
          <w:rFonts w:ascii="Times New Roman" w:hAnsi="Times New Roman" w:cs="Times New Roman"/>
          <w:color w:val="000000" w:themeColor="text1"/>
          <w:sz w:val="24"/>
          <w:szCs w:val="24"/>
          <w:rtl/>
          <w:lang w:bidi="ar-EG"/>
        </w:rPr>
        <w:t>2023</w:t>
      </w:r>
      <w:r w:rsidRPr="00E318F1">
        <w:rPr>
          <w:rFonts w:ascii="Times New Roman" w:hAnsi="Times New Roman" w:cs="Times New Roman"/>
          <w:color w:val="000000" w:themeColor="text1"/>
          <w:sz w:val="24"/>
          <w:szCs w:val="24"/>
          <w:rtl/>
          <w:lang w:bidi="ar-EG"/>
        </w:rPr>
        <w:t xml:space="preserve">، والتركيز الاستباقي على </w:t>
      </w:r>
      <w:r>
        <w:rPr>
          <w:rFonts w:ascii="Times New Roman" w:hAnsi="Times New Roman" w:cs="Times New Roman"/>
          <w:color w:val="000000" w:themeColor="text1"/>
          <w:sz w:val="24"/>
          <w:szCs w:val="24"/>
          <w:rtl/>
          <w:lang w:bidi="ar-EG"/>
        </w:rPr>
        <w:t>التكنولوجيات المستجدة</w:t>
      </w:r>
      <w:r w:rsidRPr="00E318F1">
        <w:rPr>
          <w:rFonts w:ascii="Times New Roman" w:hAnsi="Times New Roman" w:cs="Times New Roman"/>
          <w:color w:val="000000" w:themeColor="text1"/>
          <w:sz w:val="24"/>
          <w:szCs w:val="24"/>
          <w:rtl/>
          <w:lang w:bidi="ar-EG"/>
        </w:rPr>
        <w:t>، لا سيما الذكاء الاصطناعي. وأشار إلى قدرة الذكاء الاصطناعي على تطوير أسلحة كيميائية أكثر خطورة، فضلًا عن تأثيره على الأتمتة وتقنيات النانو والنشر الذاتي للعوامل الكيميائية، مما يُشكّل تحديات أمنية جديدة. وتُواصل منظمة حظر الأسلحة الكيميائية التحقيق في استخدام الأسلحة الكيميائية في سوريا، وإدارة تدمير الترسانات اليابانية المهجورة في الصين. كما تُعالج مزاعم استخدام العوامل الكيميائية في أوكرانيا. حث أرياس المجتمع الدولي على تعزيز التعاون وزيادة الموارد لمنع التهديدات المستقبلية، وأعرب عن امتنانه للدعم المستمر من الاتحاد الأوروبي، وأكد على أهمية منظمة حظر الأسلحة الكيميائية كأداة رئيسية للسلام والأمن العالميين.</w:t>
      </w:r>
    </w:p>
    <w:p w14:paraId="4C406B10" w14:textId="36B8957F" w:rsidR="00E318F1" w:rsidRDefault="00D3754E" w:rsidP="00E318F1">
      <w:pPr>
        <w:bidi/>
        <w:spacing w:line="360" w:lineRule="auto"/>
        <w:jc w:val="both"/>
        <w:rPr>
          <w:rFonts w:ascii="Times New Roman" w:hAnsi="Times New Roman" w:cs="Times New Roman"/>
          <w:color w:val="000000" w:themeColor="text1"/>
          <w:sz w:val="24"/>
          <w:szCs w:val="24"/>
          <w:rtl/>
          <w:lang w:bidi="ar-EG"/>
        </w:rPr>
      </w:pPr>
      <w:r w:rsidRPr="00D3754E">
        <w:rPr>
          <w:rFonts w:ascii="Times New Roman" w:hAnsi="Times New Roman" w:cs="Times New Roman"/>
          <w:color w:val="000000" w:themeColor="text1"/>
          <w:sz w:val="24"/>
          <w:szCs w:val="24"/>
          <w:rtl/>
          <w:lang w:bidi="ar-EG"/>
        </w:rPr>
        <w:t xml:space="preserve">في كلمتها أمام المؤتمر، أكدت الممثلة السامية للأمم المتحدة لشؤون نزع </w:t>
      </w:r>
      <w:r>
        <w:rPr>
          <w:rFonts w:ascii="Times New Roman" w:hAnsi="Times New Roman" w:cs="Times New Roman"/>
          <w:color w:val="000000" w:themeColor="text1"/>
          <w:sz w:val="24"/>
          <w:szCs w:val="24"/>
          <w:rtl/>
          <w:lang w:bidi="ar-EG"/>
        </w:rPr>
        <w:t>الأسلحة</w:t>
      </w:r>
      <w:r w:rsidRPr="00D3754E">
        <w:rPr>
          <w:rFonts w:ascii="Times New Roman" w:hAnsi="Times New Roman" w:cs="Times New Roman"/>
          <w:color w:val="000000" w:themeColor="text1"/>
          <w:sz w:val="24"/>
          <w:szCs w:val="24"/>
          <w:rtl/>
          <w:lang w:bidi="ar-EG"/>
        </w:rPr>
        <w:t xml:space="preserve">، إيزومي ناكاميتسو، على تدهور بيئة الأمن العالمي، الذي يتسم بتزايد الإنفاق العسكري، والتوترات الجيوسياسية، والتحديات التي تواجه التعددية. وسلطت الضوء على مخاطر سباقات التسلح النووي والتجارب النووية، وحثت على تعزيز معاهدات مثل معاهدة منع انتشار الأسلحة النووية ومعاهدة الحظر الشامل للتجارب النووية. كما شددت ناكاميتسو على ضرورة التصدي للتهديدات البيولوجية، ومراعاة تأثير </w:t>
      </w:r>
      <w:r>
        <w:rPr>
          <w:rStyle w:val="fontstyle01"/>
          <w:rFonts w:ascii="Times New Roman" w:hAnsi="Times New Roman" w:cs="Times New Roman"/>
          <w:i w:val="0"/>
          <w:iCs w:val="0"/>
          <w:color w:val="000000" w:themeColor="text1"/>
          <w:sz w:val="24"/>
          <w:szCs w:val="24"/>
          <w:rtl/>
          <w:lang w:bidi="ar-EG"/>
        </w:rPr>
        <w:t>ا</w:t>
      </w:r>
      <w:r w:rsidRPr="00331B27">
        <w:rPr>
          <w:rFonts w:ascii="Times New Roman" w:hAnsi="Times New Roman" w:cs="Times New Roman"/>
          <w:color w:val="000000" w:themeColor="text1"/>
          <w:sz w:val="24"/>
          <w:szCs w:val="24"/>
          <w:rtl/>
          <w:lang w:bidi="ar-EG"/>
        </w:rPr>
        <w:t>لتكنولوجيات المستجدة</w:t>
      </w:r>
      <w:r w:rsidRPr="00D3754E">
        <w:rPr>
          <w:rFonts w:ascii="Times New Roman" w:hAnsi="Times New Roman" w:cs="Times New Roman"/>
          <w:color w:val="000000" w:themeColor="text1"/>
          <w:sz w:val="24"/>
          <w:szCs w:val="24"/>
          <w:rtl/>
          <w:lang w:bidi="ar-EG"/>
        </w:rPr>
        <w:t xml:space="preserve"> كالذكاء الاصطناعي، وتكثيف جهود نزع السلاح للأغراض الإنسانية. واختتمت كلمتها بالإشادة بالتزام الاتحاد الأوروبي متعدد الأطراف بنزع </w:t>
      </w:r>
      <w:r>
        <w:rPr>
          <w:rFonts w:ascii="Times New Roman" w:hAnsi="Times New Roman" w:cs="Times New Roman"/>
          <w:color w:val="000000" w:themeColor="text1"/>
          <w:sz w:val="24"/>
          <w:szCs w:val="24"/>
          <w:rtl/>
          <w:lang w:bidi="ar-EG"/>
        </w:rPr>
        <w:t>الأسلحة</w:t>
      </w:r>
      <w:r w:rsidRPr="00D3754E">
        <w:rPr>
          <w:rFonts w:ascii="Times New Roman" w:hAnsi="Times New Roman" w:cs="Times New Roman"/>
          <w:color w:val="000000" w:themeColor="text1"/>
          <w:sz w:val="24"/>
          <w:szCs w:val="24"/>
          <w:rtl/>
          <w:lang w:bidi="ar-EG"/>
        </w:rPr>
        <w:t>، ودعت إلى التعاون للحد من التهديدات العالمية المتصاعدة.</w:t>
      </w:r>
    </w:p>
    <w:p w14:paraId="206D2513" w14:textId="2420EAAC" w:rsidR="00E358B1" w:rsidRPr="00B81292" w:rsidRDefault="00E358B1" w:rsidP="00E358B1">
      <w:pPr>
        <w:bidi/>
        <w:spacing w:line="360" w:lineRule="auto"/>
        <w:jc w:val="both"/>
        <w:rPr>
          <w:rFonts w:ascii="Times New Roman" w:hAnsi="Times New Roman" w:cs="Times New Roman"/>
          <w:sz w:val="24"/>
          <w:szCs w:val="24"/>
          <w:lang w:val="en-GB" w:bidi="ar-EG"/>
        </w:rPr>
      </w:pPr>
      <w:bookmarkStart w:id="4" w:name="_Hlk160815001"/>
      <w:r w:rsidRPr="00B81292">
        <w:rPr>
          <w:rFonts w:ascii="Times New Roman" w:hAnsi="Times New Roman" w:cs="Times New Roman"/>
          <w:sz w:val="24"/>
          <w:szCs w:val="24"/>
          <w:rtl/>
          <w:lang w:bidi="ar-EG"/>
        </w:rPr>
        <w:t xml:space="preserve">في ملاحظاتها الختامية، </w:t>
      </w:r>
      <w:r w:rsidRPr="007655CE">
        <w:rPr>
          <w:rFonts w:ascii="Times New Roman" w:hAnsi="Times New Roman" w:cs="Times New Roman"/>
          <w:sz w:val="24"/>
          <w:szCs w:val="24"/>
          <w:rtl/>
          <w:lang w:bidi="ar-EG"/>
        </w:rPr>
        <w:t>أشا</w:t>
      </w:r>
      <w:r w:rsidR="00D3754E">
        <w:rPr>
          <w:rFonts w:ascii="Times New Roman" w:hAnsi="Times New Roman" w:cs="Times New Roman"/>
          <w:sz w:val="24"/>
          <w:szCs w:val="24"/>
          <w:rtl/>
          <w:lang w:bidi="ar-EG"/>
        </w:rPr>
        <w:t>د</w:t>
      </w:r>
      <w:r w:rsidRPr="007655CE">
        <w:rPr>
          <w:rFonts w:ascii="Times New Roman" w:hAnsi="Times New Roman" w:cs="Times New Roman"/>
          <w:sz w:val="24"/>
          <w:szCs w:val="24"/>
          <w:rtl/>
          <w:lang w:bidi="ar-EG"/>
        </w:rPr>
        <w:t>ت سيبيل باور، رئيسة ائتلاف الاتحاد الأوروبي لمنع انتشار ونزع الأسلحة</w:t>
      </w:r>
      <w:bookmarkStart w:id="5" w:name="_Hlk124175069"/>
      <w:bookmarkEnd w:id="5"/>
      <w:r w:rsidR="00D3754E" w:rsidRPr="00D3754E">
        <w:rPr>
          <w:rFonts w:ascii="Times New Roman" w:hAnsi="Times New Roman" w:cs="Times New Roman"/>
          <w:sz w:val="24"/>
          <w:szCs w:val="24"/>
          <w:rtl/>
          <w:lang w:bidi="ar-EG"/>
        </w:rPr>
        <w:t xml:space="preserve">، بالمناقشات البناءة التي شهدها المؤتمر في ظل الاستقطاب العالمي. وأشارت إلى التحديات متعددة الجوانب التي تُقوّض البيئة الأمنية الدولية، مؤكدةً على الحاجة المُلحة إلى عمل جماعي وتركيز أوسع يتجاوز القضايا النووية، بما في ذلك التهديدات البيولوجية والكيميائية والتكنولوجية. وسلطت باور الضوء على أهمية الحوار بين الأجيال والأفكار المُلهمة التي يُمكن أن تُقدمها الفعاليات المُركزة على الشباب، مثل ورشة عمل الجيل القادم وبرنامج الإرشاد التابع </w:t>
      </w:r>
      <w:r w:rsidR="00D3754E">
        <w:rPr>
          <w:rFonts w:ascii="Times New Roman" w:hAnsi="Times New Roman" w:cs="Times New Roman"/>
          <w:sz w:val="24"/>
          <w:szCs w:val="24"/>
          <w:rtl/>
          <w:lang w:bidi="ar-EG"/>
        </w:rPr>
        <w:t>للإتلاف</w:t>
      </w:r>
      <w:r w:rsidR="00D3754E" w:rsidRPr="00D3754E">
        <w:rPr>
          <w:rFonts w:ascii="Times New Roman" w:hAnsi="Times New Roman" w:cs="Times New Roman"/>
          <w:sz w:val="24"/>
          <w:szCs w:val="24"/>
          <w:rtl/>
          <w:lang w:bidi="ar-EG"/>
        </w:rPr>
        <w:t>. ودعت إلى التفكير المُبتكر، والمشاركة المُستمرة، ومنصات الحوار المفتوحة، لتعزيز النقاشات الاستراتيجية حول التحديات العالمية المُشتركة.</w:t>
      </w:r>
    </w:p>
    <w:p w14:paraId="1633FE35" w14:textId="669C4605" w:rsidR="00E358B1" w:rsidRPr="00B81292" w:rsidRDefault="00E358B1" w:rsidP="00E358B1">
      <w:pPr>
        <w:bidi/>
        <w:spacing w:line="360" w:lineRule="auto"/>
        <w:jc w:val="both"/>
        <w:rPr>
          <w:rFonts w:ascii="Times New Roman" w:hAnsi="Times New Roman" w:cs="Times New Roman"/>
          <w:sz w:val="24"/>
          <w:szCs w:val="24"/>
          <w:lang w:val="en-GB" w:bidi="ar-EG"/>
        </w:rPr>
      </w:pPr>
      <w:r w:rsidRPr="00B81292">
        <w:rPr>
          <w:rFonts w:ascii="Times New Roman" w:hAnsi="Times New Roman" w:cs="Times New Roman"/>
          <w:sz w:val="24"/>
          <w:szCs w:val="24"/>
          <w:rtl/>
          <w:lang w:bidi="ar-EG"/>
        </w:rPr>
        <w:lastRenderedPageBreak/>
        <w:t xml:space="preserve">أثبت مؤتمر الاتحاد الأوروبي </w:t>
      </w:r>
      <w:r>
        <w:rPr>
          <w:rFonts w:ascii="Times New Roman" w:hAnsi="Times New Roman" w:cs="Times New Roman"/>
          <w:sz w:val="24"/>
          <w:szCs w:val="24"/>
          <w:rtl/>
          <w:lang w:bidi="ar-EG"/>
        </w:rPr>
        <w:t>لمنع انتشار ونزع الأسلحة</w:t>
      </w:r>
      <w:r w:rsidRPr="00B81292">
        <w:rPr>
          <w:rFonts w:ascii="Times New Roman" w:hAnsi="Times New Roman" w:cs="Times New Roman"/>
          <w:sz w:val="24"/>
          <w:szCs w:val="24"/>
          <w:rtl/>
          <w:lang w:bidi="ar-EG"/>
        </w:rPr>
        <w:t xml:space="preserve"> مرة أخرى أنه حدث مركزي للمناقشة الدولية حول مستقبل الحد من الأسلحة ومنع انتشار</w:t>
      </w:r>
      <w:r w:rsidR="00AC67DE">
        <w:rPr>
          <w:rFonts w:ascii="Times New Roman" w:hAnsi="Times New Roman" w:cs="Times New Roman"/>
          <w:sz w:val="24"/>
          <w:szCs w:val="24"/>
          <w:rtl/>
          <w:lang w:bidi="ar-EG"/>
        </w:rPr>
        <w:t>ها</w:t>
      </w:r>
      <w:r w:rsidRPr="00B81292">
        <w:rPr>
          <w:rFonts w:ascii="Times New Roman" w:hAnsi="Times New Roman" w:cs="Times New Roman"/>
          <w:sz w:val="24"/>
          <w:szCs w:val="24"/>
          <w:rtl/>
          <w:lang w:bidi="ar-EG"/>
        </w:rPr>
        <w:t xml:space="preserve"> ونز</w:t>
      </w:r>
      <w:r w:rsidR="00AC67DE">
        <w:rPr>
          <w:rFonts w:ascii="Times New Roman" w:hAnsi="Times New Roman" w:cs="Times New Roman"/>
          <w:sz w:val="24"/>
          <w:szCs w:val="24"/>
          <w:rtl/>
          <w:lang w:bidi="ar-EG"/>
        </w:rPr>
        <w:t>عها</w:t>
      </w:r>
      <w:r w:rsidRPr="00B81292">
        <w:rPr>
          <w:rFonts w:ascii="Times New Roman" w:hAnsi="Times New Roman" w:cs="Times New Roman"/>
          <w:sz w:val="24"/>
          <w:szCs w:val="24"/>
          <w:rtl/>
          <w:lang w:bidi="ar-EG"/>
        </w:rPr>
        <w:t xml:space="preserve">. كما ساهم في إعادة تأكيد التزام الاتحاد الأوروبي القوي تجاه نظام عالمي قائم على القواعد وأظهر زيادة الوعي بسياسات الاتحاد الأوروبي في مجال </w:t>
      </w:r>
      <w:r>
        <w:rPr>
          <w:rFonts w:ascii="Times New Roman" w:hAnsi="Times New Roman" w:cs="Times New Roman"/>
          <w:sz w:val="24"/>
          <w:szCs w:val="24"/>
          <w:rtl/>
          <w:lang w:bidi="ar-EG"/>
        </w:rPr>
        <w:t xml:space="preserve">منع انتشار ونزع </w:t>
      </w:r>
      <w:r w:rsidRPr="00B81292">
        <w:rPr>
          <w:rFonts w:ascii="Times New Roman" w:hAnsi="Times New Roman" w:cs="Times New Roman"/>
          <w:sz w:val="24"/>
          <w:szCs w:val="24"/>
          <w:rtl/>
          <w:lang w:bidi="ar-EG"/>
        </w:rPr>
        <w:t>ال</w:t>
      </w:r>
      <w:r>
        <w:rPr>
          <w:rFonts w:ascii="Times New Roman" w:hAnsi="Times New Roman" w:cs="Times New Roman"/>
          <w:sz w:val="24"/>
          <w:szCs w:val="24"/>
          <w:rtl/>
          <w:lang w:bidi="ar-EG"/>
        </w:rPr>
        <w:t>أسلحة</w:t>
      </w:r>
      <w:r w:rsidRPr="00B81292">
        <w:rPr>
          <w:rFonts w:ascii="Times New Roman" w:hAnsi="Times New Roman" w:cs="Times New Roman"/>
          <w:sz w:val="24"/>
          <w:szCs w:val="24"/>
          <w:rtl/>
          <w:lang w:bidi="ar-EG"/>
        </w:rPr>
        <w:t xml:space="preserve"> بين المسؤولين الحكوميين والأكاديميين وممثلي المجتمع المدني في</w:t>
      </w:r>
      <w:r>
        <w:rPr>
          <w:rFonts w:ascii="Times New Roman" w:hAnsi="Times New Roman" w:cs="Times New Roman"/>
          <w:sz w:val="24"/>
          <w:szCs w:val="24"/>
          <w:rtl/>
          <w:lang w:bidi="ar-EG"/>
        </w:rPr>
        <w:t xml:space="preserve"> الدول غير الموقعة على الاتفاقيات</w:t>
      </w:r>
      <w:r w:rsidRPr="00B81292">
        <w:rPr>
          <w:rFonts w:ascii="Times New Roman" w:hAnsi="Times New Roman" w:cs="Times New Roman"/>
          <w:sz w:val="24"/>
          <w:szCs w:val="24"/>
          <w:rtl/>
          <w:lang w:bidi="ar-EG"/>
        </w:rPr>
        <w:t xml:space="preserve">. وعلاوة على ذلك، استكشفت المناقشة سبلا ووسائل جديدة لتحسين </w:t>
      </w:r>
      <w:r>
        <w:rPr>
          <w:rFonts w:ascii="Times New Roman" w:hAnsi="Times New Roman" w:cs="Times New Roman"/>
          <w:sz w:val="24"/>
          <w:szCs w:val="24"/>
          <w:rtl/>
          <w:lang w:bidi="ar-EG"/>
        </w:rPr>
        <w:t>الإمكانيات</w:t>
      </w:r>
      <w:r w:rsidRPr="00B81292">
        <w:rPr>
          <w:rFonts w:ascii="Times New Roman" w:hAnsi="Times New Roman" w:cs="Times New Roman"/>
          <w:sz w:val="24"/>
          <w:szCs w:val="24"/>
          <w:rtl/>
          <w:lang w:bidi="ar-EG"/>
        </w:rPr>
        <w:t xml:space="preserve"> في مناطق العالم ذات الخبرة المحدودة في مواجهة التهديدات الناجمة عن الأسلحة الصغيرة والأسلحة الخفيفة وأسلحة الدمار الشامل ووسائل </w:t>
      </w:r>
      <w:r>
        <w:rPr>
          <w:rFonts w:ascii="Times New Roman" w:hAnsi="Times New Roman" w:cs="Times New Roman"/>
          <w:sz w:val="24"/>
          <w:szCs w:val="24"/>
          <w:rtl/>
          <w:lang w:bidi="ar-EG"/>
        </w:rPr>
        <w:t>تسليمها</w:t>
      </w:r>
      <w:r w:rsidRPr="00B81292">
        <w:rPr>
          <w:rFonts w:ascii="Times New Roman" w:hAnsi="Times New Roman" w:cs="Times New Roman"/>
          <w:sz w:val="24"/>
          <w:szCs w:val="24"/>
          <w:rtl/>
          <w:lang w:bidi="ar-EG"/>
        </w:rPr>
        <w:t>. وأخيرا</w:t>
      </w:r>
      <w:r w:rsidR="00F94170">
        <w:rPr>
          <w:rFonts w:ascii="Times New Roman" w:hAnsi="Times New Roman" w:cs="Times New Roman"/>
          <w:sz w:val="24"/>
          <w:szCs w:val="24"/>
          <w:rtl/>
          <w:lang w:bidi="ar-EG"/>
        </w:rPr>
        <w:t>ً</w:t>
      </w:r>
      <w:r w:rsidRPr="00B81292">
        <w:rPr>
          <w:rFonts w:ascii="Times New Roman" w:hAnsi="Times New Roman" w:cs="Times New Roman"/>
          <w:sz w:val="24"/>
          <w:szCs w:val="24"/>
          <w:rtl/>
          <w:lang w:bidi="ar-EG"/>
        </w:rPr>
        <w:t xml:space="preserve">، وكما هو الحال كل عام، كان المؤتمر بمثابة </w:t>
      </w:r>
      <w:r>
        <w:rPr>
          <w:rFonts w:ascii="Times New Roman" w:hAnsi="Times New Roman" w:cs="Times New Roman"/>
          <w:sz w:val="24"/>
          <w:szCs w:val="24"/>
          <w:rtl/>
          <w:lang w:bidi="ar-EG"/>
        </w:rPr>
        <w:t>ساحة</w:t>
      </w:r>
      <w:r w:rsidRPr="00B81292">
        <w:rPr>
          <w:rFonts w:ascii="Times New Roman" w:hAnsi="Times New Roman" w:cs="Times New Roman"/>
          <w:sz w:val="24"/>
          <w:szCs w:val="24"/>
          <w:rtl/>
          <w:lang w:bidi="ar-EG"/>
        </w:rPr>
        <w:t xml:space="preserve"> لتسليط الضوء على الدور الذي تؤديه </w:t>
      </w:r>
      <w:r>
        <w:rPr>
          <w:rFonts w:ascii="Times New Roman" w:hAnsi="Times New Roman" w:cs="Times New Roman"/>
          <w:sz w:val="24"/>
          <w:szCs w:val="24"/>
          <w:rtl/>
          <w:lang w:bidi="ar-EG"/>
        </w:rPr>
        <w:t>المؤسسات الفكرية</w:t>
      </w:r>
      <w:r w:rsidRPr="00B81292">
        <w:rPr>
          <w:rFonts w:ascii="Times New Roman" w:hAnsi="Times New Roman" w:cs="Times New Roman"/>
          <w:sz w:val="24"/>
          <w:szCs w:val="24"/>
          <w:rtl/>
          <w:lang w:bidi="ar-EG"/>
        </w:rPr>
        <w:t xml:space="preserve"> الأوروبية المتخصصة في </w:t>
      </w:r>
      <w:r>
        <w:rPr>
          <w:rFonts w:ascii="Times New Roman" w:hAnsi="Times New Roman" w:cs="Times New Roman"/>
          <w:sz w:val="24"/>
          <w:szCs w:val="24"/>
          <w:rtl/>
          <w:lang w:bidi="ar-EG"/>
        </w:rPr>
        <w:t xml:space="preserve">منع انتشار ونزع </w:t>
      </w:r>
      <w:r w:rsidRPr="00B81292">
        <w:rPr>
          <w:rFonts w:ascii="Times New Roman" w:hAnsi="Times New Roman" w:cs="Times New Roman"/>
          <w:sz w:val="24"/>
          <w:szCs w:val="24"/>
          <w:rtl/>
          <w:lang w:bidi="ar-EG"/>
        </w:rPr>
        <w:t>ال</w:t>
      </w:r>
      <w:r>
        <w:rPr>
          <w:rFonts w:ascii="Times New Roman" w:hAnsi="Times New Roman" w:cs="Times New Roman"/>
          <w:sz w:val="24"/>
          <w:szCs w:val="24"/>
          <w:rtl/>
          <w:lang w:bidi="ar-EG"/>
        </w:rPr>
        <w:t>أسلحة</w:t>
      </w:r>
      <w:r w:rsidRPr="00B81292">
        <w:rPr>
          <w:rFonts w:ascii="Times New Roman" w:hAnsi="Times New Roman" w:cs="Times New Roman"/>
          <w:sz w:val="24"/>
          <w:szCs w:val="24"/>
          <w:rtl/>
          <w:lang w:bidi="ar-EG"/>
        </w:rPr>
        <w:t xml:space="preserve"> والجهود التي يبذلها </w:t>
      </w:r>
      <w:r>
        <w:rPr>
          <w:rFonts w:ascii="Times New Roman" w:hAnsi="Times New Roman" w:cs="Times New Roman"/>
          <w:sz w:val="24"/>
          <w:szCs w:val="24"/>
          <w:rtl/>
          <w:lang w:bidi="ar-EG"/>
        </w:rPr>
        <w:t>ائتلاف</w:t>
      </w:r>
      <w:r w:rsidRPr="00B81292">
        <w:rPr>
          <w:rFonts w:ascii="Times New Roman" w:hAnsi="Times New Roman" w:cs="Times New Roman"/>
          <w:sz w:val="24"/>
          <w:szCs w:val="24"/>
          <w:rtl/>
          <w:lang w:bidi="ar-EG"/>
        </w:rPr>
        <w:t xml:space="preserve"> الاتحاد الأوروبي لتعزيز وتنسيق عمله</w:t>
      </w:r>
      <w:r w:rsidR="00F94170">
        <w:rPr>
          <w:rFonts w:ascii="Times New Roman" w:hAnsi="Times New Roman" w:cs="Times New Roman"/>
          <w:sz w:val="24"/>
          <w:szCs w:val="24"/>
          <w:rtl/>
          <w:lang w:bidi="ar-EG"/>
        </w:rPr>
        <w:t>م</w:t>
      </w:r>
      <w:r w:rsidRPr="00B81292">
        <w:rPr>
          <w:rFonts w:ascii="Times New Roman" w:hAnsi="Times New Roman" w:cs="Times New Roman"/>
          <w:sz w:val="24"/>
          <w:szCs w:val="24"/>
          <w:rtl/>
          <w:lang w:bidi="ar-EG"/>
        </w:rPr>
        <w:t xml:space="preserve">. </w:t>
      </w:r>
    </w:p>
    <w:p w14:paraId="10BC3332" w14:textId="1906D83D" w:rsidR="00E23396" w:rsidRDefault="00E358B1" w:rsidP="00411EB8">
      <w:pPr>
        <w:bidi/>
        <w:spacing w:line="360" w:lineRule="auto"/>
        <w:ind w:left="45"/>
        <w:jc w:val="both"/>
        <w:rPr>
          <w:rStyle w:val="Hyperlink"/>
          <w:rFonts w:ascii="Times New Roman" w:hAnsi="Times New Roman" w:cs="Times New Roman"/>
          <w:sz w:val="24"/>
          <w:szCs w:val="24"/>
          <w:rtl/>
          <w:lang w:bidi="ar-EG"/>
        </w:rPr>
      </w:pPr>
      <w:r w:rsidRPr="00B81292">
        <w:rPr>
          <w:rFonts w:ascii="Times New Roman" w:hAnsi="Times New Roman" w:cs="Times New Roman"/>
          <w:sz w:val="24"/>
          <w:szCs w:val="24"/>
          <w:rtl/>
          <w:lang w:bidi="ar-EG"/>
        </w:rPr>
        <w:t>ل</w:t>
      </w:r>
      <w:r w:rsidR="00941FAB">
        <w:rPr>
          <w:rFonts w:ascii="Times New Roman" w:hAnsi="Times New Roman" w:cs="Times New Roman"/>
          <w:sz w:val="24"/>
          <w:szCs w:val="24"/>
          <w:rtl/>
          <w:lang w:bidi="ar-EG"/>
        </w:rPr>
        <w:t>ل</w:t>
      </w:r>
      <w:r w:rsidRPr="00B81292">
        <w:rPr>
          <w:rFonts w:ascii="Times New Roman" w:hAnsi="Times New Roman" w:cs="Times New Roman"/>
          <w:sz w:val="24"/>
          <w:szCs w:val="24"/>
          <w:rtl/>
          <w:lang w:bidi="ar-EG"/>
        </w:rPr>
        <w:t xml:space="preserve">مزيد من المعلومات ولمشاهدة مقاطع الفيديو الخاصة </w:t>
      </w:r>
      <w:r w:rsidR="00640158">
        <w:rPr>
          <w:rFonts w:ascii="Times New Roman" w:hAnsi="Times New Roman" w:cs="Times New Roman"/>
          <w:sz w:val="24"/>
          <w:szCs w:val="24"/>
          <w:rtl/>
          <w:lang w:bidi="ar-EG"/>
        </w:rPr>
        <w:t>بالإتلاف</w:t>
      </w:r>
      <w:r w:rsidRPr="00B81292">
        <w:rPr>
          <w:rFonts w:ascii="Times New Roman" w:hAnsi="Times New Roman" w:cs="Times New Roman"/>
          <w:sz w:val="24"/>
          <w:szCs w:val="24"/>
          <w:rtl/>
          <w:lang w:bidi="ar-EG"/>
        </w:rPr>
        <w:t>، يرجى زيارة موقع</w:t>
      </w:r>
      <w:r w:rsidR="00411EB8">
        <w:rPr>
          <w:rFonts w:ascii="Times New Roman" w:hAnsi="Times New Roman" w:cs="Times New Roman"/>
          <w:sz w:val="24"/>
          <w:szCs w:val="24"/>
          <w:rtl/>
          <w:lang w:bidi="ar-EG"/>
        </w:rPr>
        <w:t xml:space="preserve"> ا</w:t>
      </w:r>
      <w:r>
        <w:rPr>
          <w:rFonts w:ascii="Times New Roman" w:hAnsi="Times New Roman" w:cs="Times New Roman"/>
          <w:sz w:val="24"/>
          <w:szCs w:val="24"/>
          <w:rtl/>
          <w:lang w:bidi="ar-EG"/>
        </w:rPr>
        <w:t>لائتلاف</w:t>
      </w:r>
      <w:r w:rsidRPr="00B81292">
        <w:rPr>
          <w:rFonts w:ascii="Times New Roman" w:hAnsi="Times New Roman" w:cs="Times New Roman"/>
          <w:sz w:val="24"/>
          <w:szCs w:val="24"/>
          <w:rtl/>
          <w:lang w:bidi="ar-EG"/>
        </w:rPr>
        <w:t>:</w:t>
      </w:r>
      <w:bookmarkEnd w:id="4"/>
      <w:r w:rsidR="00411EB8">
        <w:rPr>
          <w:rFonts w:ascii="Times New Roman" w:hAnsi="Times New Roman" w:cs="Times New Roman"/>
          <w:sz w:val="24"/>
          <w:szCs w:val="24"/>
          <w:lang w:bidi="ar-EG"/>
        </w:rPr>
        <w:t xml:space="preserve"> </w:t>
      </w:r>
      <w:r w:rsidR="00411EB8">
        <w:rPr>
          <w:lang w:bidi="ar-EG"/>
        </w:rPr>
        <w:t xml:space="preserve"> </w:t>
      </w:r>
      <w:hyperlink r:id="rId12" w:history="1">
        <w:r w:rsidR="00411EB8" w:rsidRPr="00314D4D">
          <w:rPr>
            <w:rStyle w:val="Hyperlink"/>
            <w:rFonts w:ascii="Times New Roman" w:hAnsi="Times New Roman" w:cs="Times New Roman"/>
            <w:sz w:val="24"/>
            <w:szCs w:val="24"/>
            <w:lang w:val="en-GB" w:bidi="ar-EG"/>
          </w:rPr>
          <w:t>www.nonproliferation.eu</w:t>
        </w:r>
      </w:hyperlink>
      <w:r w:rsidR="00411EB8">
        <w:rPr>
          <w:rStyle w:val="Hyperlink"/>
          <w:rFonts w:ascii="Times New Roman" w:hAnsi="Times New Roman" w:cs="Times New Roman"/>
          <w:sz w:val="24"/>
          <w:szCs w:val="24"/>
          <w:rtl/>
          <w:lang w:bidi="ar-EG"/>
        </w:rPr>
        <w:t xml:space="preserve"> </w:t>
      </w:r>
    </w:p>
    <w:p w14:paraId="7E681F61" w14:textId="77777777" w:rsidR="004A4468" w:rsidRDefault="004A4468" w:rsidP="00E358B1">
      <w:pPr>
        <w:bidi/>
        <w:spacing w:line="360" w:lineRule="auto"/>
        <w:ind w:left="45"/>
        <w:jc w:val="both"/>
        <w:rPr>
          <w:rFonts w:ascii="Times New Roman" w:hAnsi="Times New Roman" w:cs="Times New Roman"/>
          <w:sz w:val="24"/>
          <w:szCs w:val="24"/>
          <w:lang w:val="en-GB" w:bidi="ar-EG"/>
        </w:rPr>
      </w:pPr>
    </w:p>
    <w:p w14:paraId="4909A8F4" w14:textId="77777777" w:rsidR="004A4468" w:rsidRDefault="004A4468" w:rsidP="00E358B1">
      <w:pPr>
        <w:bidi/>
        <w:spacing w:line="360" w:lineRule="auto"/>
        <w:ind w:left="45"/>
        <w:jc w:val="both"/>
        <w:rPr>
          <w:rFonts w:ascii="Times New Roman" w:hAnsi="Times New Roman" w:cs="Times New Roman"/>
          <w:sz w:val="24"/>
          <w:szCs w:val="24"/>
          <w:rtl/>
          <w:lang w:val="en-GB" w:bidi="ar-EG"/>
        </w:rPr>
      </w:pPr>
    </w:p>
    <w:p w14:paraId="24F85883" w14:textId="77777777" w:rsidR="004A4468" w:rsidRDefault="004A4468" w:rsidP="00E358B1">
      <w:pPr>
        <w:bidi/>
        <w:spacing w:line="360" w:lineRule="auto"/>
        <w:ind w:left="45"/>
        <w:jc w:val="both"/>
        <w:rPr>
          <w:rFonts w:ascii="Times New Roman" w:hAnsi="Times New Roman" w:cs="Times New Roman"/>
          <w:sz w:val="24"/>
          <w:szCs w:val="24"/>
          <w:rtl/>
          <w:lang w:val="en-GB" w:bidi="ar-EG"/>
        </w:rPr>
      </w:pPr>
    </w:p>
    <w:p w14:paraId="4B52CBFC" w14:textId="77777777" w:rsidR="004A4468" w:rsidRDefault="004A4468" w:rsidP="00E358B1">
      <w:pPr>
        <w:bidi/>
        <w:spacing w:line="360" w:lineRule="auto"/>
        <w:ind w:left="45"/>
        <w:jc w:val="both"/>
        <w:rPr>
          <w:rFonts w:ascii="Times New Roman" w:hAnsi="Times New Roman" w:cs="Times New Roman"/>
          <w:sz w:val="24"/>
          <w:szCs w:val="24"/>
          <w:rtl/>
          <w:lang w:val="en-GB" w:bidi="ar-EG"/>
        </w:rPr>
      </w:pPr>
    </w:p>
    <w:p w14:paraId="387955F7" w14:textId="77777777" w:rsidR="004A4468" w:rsidRDefault="004A4468" w:rsidP="00E358B1">
      <w:pPr>
        <w:bidi/>
        <w:spacing w:line="360" w:lineRule="auto"/>
        <w:ind w:left="45"/>
        <w:jc w:val="both"/>
        <w:rPr>
          <w:rFonts w:ascii="Times New Roman" w:hAnsi="Times New Roman" w:cs="Times New Roman"/>
          <w:sz w:val="24"/>
          <w:szCs w:val="24"/>
          <w:rtl/>
          <w:lang w:val="en-GB" w:bidi="ar-EG"/>
        </w:rPr>
      </w:pPr>
    </w:p>
    <w:p w14:paraId="389FBDE2" w14:textId="77777777" w:rsidR="004A4468" w:rsidRDefault="004A4468" w:rsidP="00E358B1">
      <w:pPr>
        <w:bidi/>
        <w:spacing w:line="360" w:lineRule="auto"/>
        <w:ind w:left="45"/>
        <w:jc w:val="both"/>
        <w:rPr>
          <w:rFonts w:ascii="Times New Roman" w:hAnsi="Times New Roman" w:cs="Times New Roman"/>
          <w:sz w:val="24"/>
          <w:szCs w:val="24"/>
          <w:rtl/>
          <w:lang w:val="en-GB" w:bidi="ar-EG"/>
        </w:rPr>
      </w:pPr>
    </w:p>
    <w:p w14:paraId="52EB7C57" w14:textId="77777777" w:rsidR="004A4468" w:rsidRDefault="004A4468" w:rsidP="00E358B1">
      <w:pPr>
        <w:bidi/>
        <w:spacing w:line="360" w:lineRule="auto"/>
        <w:ind w:left="45"/>
        <w:jc w:val="both"/>
        <w:rPr>
          <w:rFonts w:ascii="Times New Roman" w:hAnsi="Times New Roman" w:cs="Times New Roman"/>
          <w:sz w:val="24"/>
          <w:szCs w:val="24"/>
          <w:rtl/>
          <w:lang w:val="en-GB" w:bidi="ar-EG"/>
        </w:rPr>
      </w:pPr>
    </w:p>
    <w:p w14:paraId="466825E9" w14:textId="77777777" w:rsidR="004A4468" w:rsidRDefault="004A4468" w:rsidP="00E358B1">
      <w:pPr>
        <w:bidi/>
        <w:spacing w:line="360" w:lineRule="auto"/>
        <w:ind w:left="45"/>
        <w:jc w:val="both"/>
        <w:rPr>
          <w:rFonts w:ascii="Times New Roman" w:hAnsi="Times New Roman" w:cs="Times New Roman"/>
          <w:sz w:val="24"/>
          <w:szCs w:val="24"/>
          <w:rtl/>
          <w:lang w:val="en-GB" w:bidi="ar-EG"/>
        </w:rPr>
      </w:pPr>
    </w:p>
    <w:p w14:paraId="2D63D014" w14:textId="1DA2AE15" w:rsidR="00C647C3" w:rsidRPr="00DD6544" w:rsidRDefault="004A4468" w:rsidP="007E3F30">
      <w:pPr>
        <w:spacing w:line="360" w:lineRule="auto"/>
        <w:rPr>
          <w:sz w:val="24"/>
          <w:szCs w:val="24"/>
          <w:lang w:bidi="ar-EG"/>
        </w:rPr>
      </w:pPr>
      <w:r>
        <w:rPr>
          <w:lang w:bidi="ar-EG"/>
        </w:rPr>
        <w:drawing>
          <wp:anchor distT="0" distB="0" distL="0" distR="0" simplePos="0" relativeHeight="251659264" behindDoc="1" locked="0" layoutInCell="1" allowOverlap="1" wp14:anchorId="77B4F364" wp14:editId="793CB4C1">
            <wp:simplePos x="0" y="0"/>
            <wp:positionH relativeFrom="margin">
              <wp:posOffset>2412675</wp:posOffset>
            </wp:positionH>
            <wp:positionV relativeFrom="page">
              <wp:posOffset>9323705</wp:posOffset>
            </wp:positionV>
            <wp:extent cx="1113154" cy="815975"/>
            <wp:effectExtent l="0" t="0" r="0" b="3175"/>
            <wp:wrapNone/>
            <wp:docPr id="2003479257" name="Picture 2003479257" descr="A blue flag with yellow sta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3479257" name="Picture 2003479257" descr="A blue flag with yellow stars&#10;&#10;Description automatically generated"/>
                    <pic:cNvPicPr/>
                  </pic:nvPicPr>
                  <pic:blipFill>
                    <a:blip r:embed="rId13" cstate="print"/>
                    <a:stretch>
                      <a:fillRect/>
                    </a:stretch>
                  </pic:blipFill>
                  <pic:spPr>
                    <a:xfrm>
                      <a:off x="0" y="0"/>
                      <a:ext cx="1113154" cy="815975"/>
                    </a:xfrm>
                    <a:prstGeom prst="rect">
                      <a:avLst/>
                    </a:prstGeom>
                  </pic:spPr>
                </pic:pic>
              </a:graphicData>
            </a:graphic>
          </wp:anchor>
        </w:drawing>
      </w:r>
    </w:p>
    <w:sectPr w:rsidR="00C647C3" w:rsidRPr="00DD654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3757E" w14:textId="77777777" w:rsidR="006358F0" w:rsidRDefault="006358F0" w:rsidP="000A3A4B">
      <w:pPr>
        <w:spacing w:after="0" w:line="240" w:lineRule="auto"/>
      </w:pPr>
      <w:r>
        <w:separator/>
      </w:r>
    </w:p>
  </w:endnote>
  <w:endnote w:type="continuationSeparator" w:id="0">
    <w:p w14:paraId="662545D0" w14:textId="77777777" w:rsidR="006358F0" w:rsidRDefault="006358F0" w:rsidP="000A3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altName w:val="Sylfae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9B219" w14:textId="77777777" w:rsidR="006358F0" w:rsidRDefault="006358F0" w:rsidP="000A3A4B">
      <w:pPr>
        <w:bidi/>
        <w:spacing w:after="0" w:line="240" w:lineRule="auto"/>
      </w:pPr>
      <w:r>
        <w:rPr>
          <w:rtl/>
        </w:rPr>
        <w:separator/>
      </w:r>
    </w:p>
  </w:footnote>
  <w:footnote w:type="continuationSeparator" w:id="0">
    <w:p w14:paraId="5BE2CB08" w14:textId="77777777" w:rsidR="006358F0" w:rsidRDefault="006358F0" w:rsidP="000A3A4B">
      <w:pPr>
        <w:bidi/>
        <w:spacing w:after="0" w:line="240" w:lineRule="auto"/>
      </w:pPr>
      <w:r>
        <w:rPr>
          <w:rtl/>
        </w:rPr>
        <w:continuationSeparator/>
      </w:r>
    </w:p>
  </w:footnote>
  <w:footnote w:id="1">
    <w:p w14:paraId="13575B50" w14:textId="65185E93" w:rsidR="00E23396" w:rsidRDefault="00E23396" w:rsidP="00E23396">
      <w:pPr>
        <w:pStyle w:val="FootnoteText"/>
        <w:bidi/>
      </w:pPr>
      <w:r>
        <w:rPr>
          <w:rStyle w:val="FootnoteReference"/>
          <w:rtl/>
        </w:rPr>
        <w:footnoteRef/>
      </w:r>
      <w:r>
        <w:rPr>
          <w:rtl/>
        </w:rPr>
        <w:t xml:space="preserve"> الدكتور مانويل هيريرا هو زميل باحث في برنامج تعددية الأطراف والحوكمة العالمية في معهد الشؤون الدولية.</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A4B"/>
    <w:rsid w:val="00010918"/>
    <w:rsid w:val="000258C7"/>
    <w:rsid w:val="00050EB4"/>
    <w:rsid w:val="00061FF3"/>
    <w:rsid w:val="000635F7"/>
    <w:rsid w:val="00075B50"/>
    <w:rsid w:val="00082D21"/>
    <w:rsid w:val="00090D0B"/>
    <w:rsid w:val="000A3A4B"/>
    <w:rsid w:val="000B3CED"/>
    <w:rsid w:val="000C4751"/>
    <w:rsid w:val="000D3C5E"/>
    <w:rsid w:val="000E59B8"/>
    <w:rsid w:val="000F24BB"/>
    <w:rsid w:val="000F762C"/>
    <w:rsid w:val="00125E82"/>
    <w:rsid w:val="00150CFC"/>
    <w:rsid w:val="00151653"/>
    <w:rsid w:val="0016708A"/>
    <w:rsid w:val="00184B46"/>
    <w:rsid w:val="0018689D"/>
    <w:rsid w:val="001D0615"/>
    <w:rsid w:val="0021520D"/>
    <w:rsid w:val="00251B3A"/>
    <w:rsid w:val="00256144"/>
    <w:rsid w:val="0025655E"/>
    <w:rsid w:val="00287D0D"/>
    <w:rsid w:val="002E4C5A"/>
    <w:rsid w:val="002F1C71"/>
    <w:rsid w:val="00304E18"/>
    <w:rsid w:val="00317A21"/>
    <w:rsid w:val="00331B27"/>
    <w:rsid w:val="00367144"/>
    <w:rsid w:val="00374F8A"/>
    <w:rsid w:val="00395BF7"/>
    <w:rsid w:val="003A10B7"/>
    <w:rsid w:val="003D71AC"/>
    <w:rsid w:val="003E22BE"/>
    <w:rsid w:val="003F2FBB"/>
    <w:rsid w:val="00401918"/>
    <w:rsid w:val="004110DF"/>
    <w:rsid w:val="00411EB8"/>
    <w:rsid w:val="00412F0D"/>
    <w:rsid w:val="00413818"/>
    <w:rsid w:val="00417A63"/>
    <w:rsid w:val="00425249"/>
    <w:rsid w:val="00436D7E"/>
    <w:rsid w:val="00446B5F"/>
    <w:rsid w:val="00451E7D"/>
    <w:rsid w:val="00461504"/>
    <w:rsid w:val="004710B6"/>
    <w:rsid w:val="004939CF"/>
    <w:rsid w:val="004A1CC2"/>
    <w:rsid w:val="004A4468"/>
    <w:rsid w:val="004B5F86"/>
    <w:rsid w:val="004D412C"/>
    <w:rsid w:val="004E3502"/>
    <w:rsid w:val="0050074C"/>
    <w:rsid w:val="00503C7B"/>
    <w:rsid w:val="00513D97"/>
    <w:rsid w:val="0052570B"/>
    <w:rsid w:val="00566038"/>
    <w:rsid w:val="00577BF9"/>
    <w:rsid w:val="00581205"/>
    <w:rsid w:val="005A250F"/>
    <w:rsid w:val="005B114F"/>
    <w:rsid w:val="005B25C7"/>
    <w:rsid w:val="005E0A5F"/>
    <w:rsid w:val="00616BD9"/>
    <w:rsid w:val="00631112"/>
    <w:rsid w:val="006358F0"/>
    <w:rsid w:val="00637890"/>
    <w:rsid w:val="00640158"/>
    <w:rsid w:val="00646408"/>
    <w:rsid w:val="00651E6B"/>
    <w:rsid w:val="0065470C"/>
    <w:rsid w:val="00665F66"/>
    <w:rsid w:val="006A0E8F"/>
    <w:rsid w:val="006B62B4"/>
    <w:rsid w:val="006C239B"/>
    <w:rsid w:val="006E1D16"/>
    <w:rsid w:val="007121B5"/>
    <w:rsid w:val="00720415"/>
    <w:rsid w:val="007835AA"/>
    <w:rsid w:val="007B162D"/>
    <w:rsid w:val="007E3F30"/>
    <w:rsid w:val="007E7A89"/>
    <w:rsid w:val="007E7DC5"/>
    <w:rsid w:val="007F5FEF"/>
    <w:rsid w:val="008059EF"/>
    <w:rsid w:val="008076DA"/>
    <w:rsid w:val="00813EF0"/>
    <w:rsid w:val="0081547C"/>
    <w:rsid w:val="00845C82"/>
    <w:rsid w:val="00882EA6"/>
    <w:rsid w:val="00897692"/>
    <w:rsid w:val="008B1493"/>
    <w:rsid w:val="008B3341"/>
    <w:rsid w:val="008C07E4"/>
    <w:rsid w:val="008C6CB9"/>
    <w:rsid w:val="00903CE3"/>
    <w:rsid w:val="00905F68"/>
    <w:rsid w:val="00912ED2"/>
    <w:rsid w:val="00921825"/>
    <w:rsid w:val="0094103A"/>
    <w:rsid w:val="00941FAB"/>
    <w:rsid w:val="0094359F"/>
    <w:rsid w:val="009447A4"/>
    <w:rsid w:val="00955C50"/>
    <w:rsid w:val="00981FA8"/>
    <w:rsid w:val="009B20CC"/>
    <w:rsid w:val="009B2B2A"/>
    <w:rsid w:val="009C0395"/>
    <w:rsid w:val="009D1C18"/>
    <w:rsid w:val="009D2175"/>
    <w:rsid w:val="009D24AF"/>
    <w:rsid w:val="009E2243"/>
    <w:rsid w:val="009E597F"/>
    <w:rsid w:val="009F11E6"/>
    <w:rsid w:val="009F43F6"/>
    <w:rsid w:val="009F6772"/>
    <w:rsid w:val="00A108B1"/>
    <w:rsid w:val="00A17EC9"/>
    <w:rsid w:val="00A41693"/>
    <w:rsid w:val="00A71CCA"/>
    <w:rsid w:val="00A769B0"/>
    <w:rsid w:val="00A94389"/>
    <w:rsid w:val="00AA4568"/>
    <w:rsid w:val="00AB7180"/>
    <w:rsid w:val="00AC3C0E"/>
    <w:rsid w:val="00AC67DE"/>
    <w:rsid w:val="00AF24F1"/>
    <w:rsid w:val="00B2163C"/>
    <w:rsid w:val="00B25055"/>
    <w:rsid w:val="00B27327"/>
    <w:rsid w:val="00B512DC"/>
    <w:rsid w:val="00B70537"/>
    <w:rsid w:val="00B764B2"/>
    <w:rsid w:val="00BC6AB2"/>
    <w:rsid w:val="00BD7D01"/>
    <w:rsid w:val="00BF44A5"/>
    <w:rsid w:val="00C2181B"/>
    <w:rsid w:val="00C3538A"/>
    <w:rsid w:val="00C442CC"/>
    <w:rsid w:val="00C647C3"/>
    <w:rsid w:val="00CB3687"/>
    <w:rsid w:val="00CB6C0D"/>
    <w:rsid w:val="00CC6091"/>
    <w:rsid w:val="00CE261E"/>
    <w:rsid w:val="00CE5DEA"/>
    <w:rsid w:val="00CE7EFA"/>
    <w:rsid w:val="00CF0EE5"/>
    <w:rsid w:val="00D30BE4"/>
    <w:rsid w:val="00D3754E"/>
    <w:rsid w:val="00D57D3A"/>
    <w:rsid w:val="00D6022D"/>
    <w:rsid w:val="00D650A9"/>
    <w:rsid w:val="00D66506"/>
    <w:rsid w:val="00D731C4"/>
    <w:rsid w:val="00D773F9"/>
    <w:rsid w:val="00D816A1"/>
    <w:rsid w:val="00DB0D2A"/>
    <w:rsid w:val="00DC05CC"/>
    <w:rsid w:val="00DD6544"/>
    <w:rsid w:val="00DE7F16"/>
    <w:rsid w:val="00DF13E7"/>
    <w:rsid w:val="00DF70BD"/>
    <w:rsid w:val="00E10EFE"/>
    <w:rsid w:val="00E130DA"/>
    <w:rsid w:val="00E16BEC"/>
    <w:rsid w:val="00E23396"/>
    <w:rsid w:val="00E318F1"/>
    <w:rsid w:val="00E358B1"/>
    <w:rsid w:val="00E55135"/>
    <w:rsid w:val="00E67FE2"/>
    <w:rsid w:val="00E91525"/>
    <w:rsid w:val="00E930D3"/>
    <w:rsid w:val="00EA3A83"/>
    <w:rsid w:val="00EA4319"/>
    <w:rsid w:val="00EA5090"/>
    <w:rsid w:val="00EB070B"/>
    <w:rsid w:val="00ED2B84"/>
    <w:rsid w:val="00ED4202"/>
    <w:rsid w:val="00ED4D5F"/>
    <w:rsid w:val="00ED7A62"/>
    <w:rsid w:val="00EF11B2"/>
    <w:rsid w:val="00EF1604"/>
    <w:rsid w:val="00EF5A1D"/>
    <w:rsid w:val="00F20F08"/>
    <w:rsid w:val="00F2799B"/>
    <w:rsid w:val="00F63A1A"/>
    <w:rsid w:val="00F766A1"/>
    <w:rsid w:val="00F906C1"/>
    <w:rsid w:val="00F94170"/>
    <w:rsid w:val="00FA3C0E"/>
    <w:rsid w:val="00FA5F3E"/>
    <w:rsid w:val="00FB2AA9"/>
    <w:rsid w:val="00FE0BE3"/>
    <w:rsid w:val="00FE212C"/>
    <w:rsid w:val="00FE50EC"/>
    <w:rsid w:val="00FF0A30"/>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F568E"/>
  <w15:chartTrackingRefBased/>
  <w15:docId w15:val="{210EC238-B853-4059-A277-36BD8FFD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3A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3A4B"/>
    <w:rPr>
      <w:sz w:val="20"/>
      <w:szCs w:val="20"/>
    </w:rPr>
  </w:style>
  <w:style w:type="character" w:styleId="FootnoteReference">
    <w:name w:val="footnote reference"/>
    <w:basedOn w:val="DefaultParagraphFont"/>
    <w:uiPriority w:val="99"/>
    <w:semiHidden/>
    <w:unhideWhenUsed/>
    <w:rsid w:val="000A3A4B"/>
    <w:rPr>
      <w:vertAlign w:val="superscript"/>
    </w:rPr>
  </w:style>
  <w:style w:type="character" w:styleId="Hyperlink">
    <w:name w:val="Hyperlink"/>
    <w:basedOn w:val="DefaultParagraphFont"/>
    <w:uiPriority w:val="99"/>
    <w:unhideWhenUsed/>
    <w:rsid w:val="000A3A4B"/>
    <w:rPr>
      <w:color w:val="0563C1" w:themeColor="hyperlink"/>
      <w:u w:val="single"/>
    </w:rPr>
  </w:style>
  <w:style w:type="character" w:customStyle="1" w:styleId="fontstyle01">
    <w:name w:val="fontstyle01"/>
    <w:basedOn w:val="DefaultParagraphFont"/>
    <w:rsid w:val="00CE5DEA"/>
    <w:rPr>
      <w:rFonts w:ascii="TimesNewRomanPS-ItalicMT" w:hAnsi="TimesNewRomanPS-ItalicMT" w:hint="default"/>
      <w:b w:val="0"/>
      <w:bCs w:val="0"/>
      <w:i/>
      <w:iCs/>
      <w:color w:val="000000"/>
      <w:sz w:val="20"/>
      <w:szCs w:val="20"/>
    </w:rPr>
  </w:style>
  <w:style w:type="character" w:customStyle="1" w:styleId="fontstyle21">
    <w:name w:val="fontstyle21"/>
    <w:basedOn w:val="DefaultParagraphFont"/>
    <w:rsid w:val="00CB3687"/>
    <w:rPr>
      <w:rFonts w:ascii="TimesNewRomanPS-ItalicMT" w:hAnsi="TimesNewRomanPS-ItalicMT" w:hint="default"/>
      <w:b w:val="0"/>
      <w:bCs w:val="0"/>
      <w:i/>
      <w:iCs/>
      <w:color w:val="000000"/>
      <w:sz w:val="20"/>
      <w:szCs w:val="20"/>
    </w:rPr>
  </w:style>
  <w:style w:type="character" w:customStyle="1" w:styleId="fontstyle31">
    <w:name w:val="fontstyle31"/>
    <w:basedOn w:val="DefaultParagraphFont"/>
    <w:rsid w:val="00CB3687"/>
    <w:rPr>
      <w:rFonts w:ascii="TimesNewRomanPSMT" w:hAnsi="TimesNewRomanPSMT" w:hint="default"/>
      <w:b w:val="0"/>
      <w:bCs w:val="0"/>
      <w:i w:val="0"/>
      <w:iCs w:val="0"/>
      <w:color w:val="000000"/>
      <w:sz w:val="20"/>
      <w:szCs w:val="20"/>
    </w:rPr>
  </w:style>
  <w:style w:type="paragraph" w:styleId="Revision">
    <w:name w:val="Revision"/>
    <w:hidden/>
    <w:uiPriority w:val="99"/>
    <w:semiHidden/>
    <w:rsid w:val="00F906C1"/>
    <w:pPr>
      <w:spacing w:after="0" w:line="240" w:lineRule="auto"/>
    </w:pPr>
  </w:style>
  <w:style w:type="character" w:styleId="CommentReference">
    <w:name w:val="annotation reference"/>
    <w:basedOn w:val="DefaultParagraphFont"/>
    <w:uiPriority w:val="99"/>
    <w:semiHidden/>
    <w:unhideWhenUsed/>
    <w:rsid w:val="007835AA"/>
    <w:rPr>
      <w:sz w:val="16"/>
      <w:szCs w:val="16"/>
    </w:rPr>
  </w:style>
  <w:style w:type="paragraph" w:styleId="CommentText">
    <w:name w:val="annotation text"/>
    <w:basedOn w:val="Normal"/>
    <w:link w:val="CommentTextChar"/>
    <w:uiPriority w:val="99"/>
    <w:semiHidden/>
    <w:unhideWhenUsed/>
    <w:rsid w:val="007835AA"/>
    <w:pPr>
      <w:spacing w:line="240" w:lineRule="auto"/>
    </w:pPr>
    <w:rPr>
      <w:sz w:val="20"/>
      <w:szCs w:val="20"/>
    </w:rPr>
  </w:style>
  <w:style w:type="character" w:customStyle="1" w:styleId="CommentTextChar">
    <w:name w:val="Comment Text Char"/>
    <w:basedOn w:val="DefaultParagraphFont"/>
    <w:link w:val="CommentText"/>
    <w:uiPriority w:val="99"/>
    <w:semiHidden/>
    <w:rsid w:val="007835AA"/>
    <w:rPr>
      <w:sz w:val="20"/>
      <w:szCs w:val="20"/>
    </w:rPr>
  </w:style>
  <w:style w:type="paragraph" w:styleId="CommentSubject">
    <w:name w:val="annotation subject"/>
    <w:basedOn w:val="CommentText"/>
    <w:next w:val="CommentText"/>
    <w:link w:val="CommentSubjectChar"/>
    <w:uiPriority w:val="99"/>
    <w:semiHidden/>
    <w:unhideWhenUsed/>
    <w:rsid w:val="007835AA"/>
    <w:rPr>
      <w:b/>
      <w:bCs/>
    </w:rPr>
  </w:style>
  <w:style w:type="character" w:customStyle="1" w:styleId="CommentSubjectChar">
    <w:name w:val="Comment Subject Char"/>
    <w:basedOn w:val="CommentTextChar"/>
    <w:link w:val="CommentSubject"/>
    <w:uiPriority w:val="99"/>
    <w:semiHidden/>
    <w:rsid w:val="007835AA"/>
    <w:rPr>
      <w:b/>
      <w:bCs/>
      <w:sz w:val="20"/>
      <w:szCs w:val="20"/>
    </w:rPr>
  </w:style>
  <w:style w:type="character" w:styleId="PlaceholderText">
    <w:name w:val="Placeholder Text"/>
    <w:basedOn w:val="DefaultParagraphFont"/>
    <w:uiPriority w:val="99"/>
    <w:semiHidden/>
    <w:rsid w:val="00E55135"/>
    <w:rPr>
      <w:color w:val="666666"/>
    </w:rPr>
  </w:style>
  <w:style w:type="character" w:styleId="FollowedHyperlink">
    <w:name w:val="FollowedHyperlink"/>
    <w:basedOn w:val="DefaultParagraphFont"/>
    <w:uiPriority w:val="99"/>
    <w:semiHidden/>
    <w:unhideWhenUsed/>
    <w:rsid w:val="00640158"/>
    <w:rPr>
      <w:color w:val="954F72" w:themeColor="followedHyperlink"/>
      <w:u w:val="single"/>
    </w:rPr>
  </w:style>
  <w:style w:type="character" w:styleId="UnresolvedMention">
    <w:name w:val="Unresolved Mention"/>
    <w:basedOn w:val="DefaultParagraphFont"/>
    <w:uiPriority w:val="99"/>
    <w:semiHidden/>
    <w:unhideWhenUsed/>
    <w:rsid w:val="00411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71805">
      <w:bodyDiv w:val="1"/>
      <w:marLeft w:val="0"/>
      <w:marRight w:val="0"/>
      <w:marTop w:val="0"/>
      <w:marBottom w:val="0"/>
      <w:divBdr>
        <w:top w:val="none" w:sz="0" w:space="0" w:color="auto"/>
        <w:left w:val="none" w:sz="0" w:space="0" w:color="auto"/>
        <w:bottom w:val="none" w:sz="0" w:space="0" w:color="auto"/>
        <w:right w:val="none" w:sz="0" w:space="0" w:color="auto"/>
      </w:divBdr>
    </w:div>
    <w:div w:id="133899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nproliferation.eu/" TargetMode="External"/><Relationship Id="rId13"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nonproliferation.eu/" TargetMode="External"/><Relationship Id="rId12" Type="http://schemas.openxmlformats.org/officeDocument/2006/relationships/hyperlink" Target="http://www.nonproliferation.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eeas.europa.eu/headquarters/headquarters-homepage_en"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ata.consilium.europa.eu/doc/document/ST-13581-2018-INIT/en/pdf" TargetMode="External"/><Relationship Id="rId4" Type="http://schemas.openxmlformats.org/officeDocument/2006/relationships/footnotes" Target="footnotes.xml"/><Relationship Id="rId9" Type="http://schemas.openxmlformats.org/officeDocument/2006/relationships/hyperlink" Target="https://eur-lex.europa.eu/legal-content/EN/TXT/?uri=LEGISSUM:l33234"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1556</Words>
  <Characters>8875</Characters>
  <Application>Microsoft Office Word</Application>
  <DocSecurity>0</DocSecurity>
  <Lines>73</Lines>
  <Paragraphs>20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Herrera</dc:creator>
  <cp:keywords/>
  <dc:description/>
  <cp:lastModifiedBy>LSB</cp:lastModifiedBy>
  <cp:revision>2</cp:revision>
  <dcterms:created xsi:type="dcterms:W3CDTF">2025-03-24T11:25:00Z</dcterms:created>
  <dcterms:modified xsi:type="dcterms:W3CDTF">2025-03-24T11:25:00Z</dcterms:modified>
</cp:coreProperties>
</file>